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5EC250" w14:textId="77777777" w:rsidR="002869BE" w:rsidRPr="001D6B37" w:rsidRDefault="00C5430C" w:rsidP="002869BE">
      <w:pPr>
        <w:spacing w:after="0" w:line="360" w:lineRule="auto"/>
        <w:jc w:val="center"/>
        <w:rPr>
          <w:rFonts w:ascii="David" w:eastAsia="Times New Roman" w:hAnsi="David" w:cs="David"/>
          <w:bCs/>
          <w:sz w:val="28"/>
          <w:szCs w:val="28"/>
          <w:rtl/>
          <w:lang w:eastAsia="he-IL"/>
        </w:rPr>
      </w:pPr>
      <w:r w:rsidRPr="001D6B37">
        <w:rPr>
          <w:rFonts w:ascii="David" w:eastAsia="Times New Roman" w:hAnsi="David" w:cs="David"/>
          <w:bCs/>
          <w:sz w:val="28"/>
          <w:szCs w:val="28"/>
          <w:rtl/>
          <w:lang w:eastAsia="he-IL"/>
        </w:rPr>
        <w:t>משרד המשפטים</w:t>
      </w:r>
    </w:p>
    <w:p w14:paraId="55C8AB64" w14:textId="0A347EEF" w:rsidR="0011644A" w:rsidRDefault="004A4BCD" w:rsidP="0011644A">
      <w:pPr>
        <w:pStyle w:val="a7"/>
        <w:spacing w:line="360" w:lineRule="auto"/>
        <w:jc w:val="center"/>
        <w:rPr>
          <w:rFonts w:ascii="David" w:hAnsi="David"/>
          <w:bCs/>
          <w:sz w:val="28"/>
          <w:szCs w:val="28"/>
          <w:u w:val="single"/>
          <w:rtl/>
          <w:lang w:eastAsia="he-IL"/>
        </w:rPr>
      </w:pPr>
      <w:r w:rsidRPr="004A4BCD">
        <w:rPr>
          <w:rFonts w:ascii="David" w:hAnsi="David" w:hint="cs"/>
          <w:bCs/>
          <w:sz w:val="28"/>
          <w:szCs w:val="28"/>
          <w:u w:val="single"/>
          <w:rtl/>
          <w:lang w:eastAsia="he-IL"/>
        </w:rPr>
        <w:t xml:space="preserve">מכרז פומבי מס' </w:t>
      </w:r>
      <w:r w:rsidR="0011644A">
        <w:rPr>
          <w:rFonts w:ascii="David" w:hAnsi="David" w:hint="cs"/>
          <w:bCs/>
          <w:sz w:val="28"/>
          <w:szCs w:val="28"/>
          <w:u w:val="single"/>
          <w:rtl/>
          <w:lang w:eastAsia="he-IL"/>
        </w:rPr>
        <w:t>01-2024- למתן שירותי תחזוקה עבור מבנים שונים של משרד המשפטים.</w:t>
      </w:r>
    </w:p>
    <w:p w14:paraId="795CCD54" w14:textId="0CC066E4" w:rsidR="0011644A" w:rsidRPr="0011644A" w:rsidRDefault="0011644A" w:rsidP="0011644A">
      <w:pPr>
        <w:pStyle w:val="a5"/>
        <w:numPr>
          <w:ilvl w:val="0"/>
          <w:numId w:val="29"/>
        </w:numPr>
        <w:spacing w:before="120" w:after="0" w:line="360" w:lineRule="auto"/>
        <w:jc w:val="both"/>
        <w:rPr>
          <w:rFonts w:ascii="David" w:eastAsia="Times New Roman" w:hAnsi="David" w:cs="David"/>
          <w:color w:val="000000"/>
          <w:sz w:val="24"/>
          <w:szCs w:val="24"/>
        </w:rPr>
      </w:pPr>
      <w:bookmarkStart w:id="0" w:name="_Toc96279162"/>
      <w:bookmarkStart w:id="1" w:name="_Toc97446004"/>
      <w:bookmarkStart w:id="2" w:name="_Toc103688034"/>
      <w:r w:rsidRPr="0011644A">
        <w:rPr>
          <w:rFonts w:ascii="David" w:eastAsia="Times New Roman" w:hAnsi="David" w:cs="David"/>
          <w:color w:val="000000"/>
          <w:sz w:val="24"/>
          <w:szCs w:val="24"/>
          <w:rtl/>
        </w:rPr>
        <w:t>העבודה נשוא מכרז זה הינה ביצוע השירותים בתחום התחזוקה, התפעול והניהול למבני ומתחמי משרד המשפטים כהגדרתם במסמכי המכרז.</w:t>
      </w:r>
      <w:bookmarkEnd w:id="0"/>
      <w:bookmarkEnd w:id="1"/>
      <w:bookmarkEnd w:id="2"/>
    </w:p>
    <w:p w14:paraId="639BA03C" w14:textId="4655B8CA" w:rsidR="0011644A" w:rsidRPr="0011644A" w:rsidRDefault="0011644A" w:rsidP="0011644A">
      <w:pPr>
        <w:pStyle w:val="a5"/>
        <w:numPr>
          <w:ilvl w:val="0"/>
          <w:numId w:val="29"/>
        </w:numPr>
        <w:spacing w:after="0" w:line="360" w:lineRule="auto"/>
        <w:jc w:val="both"/>
        <w:rPr>
          <w:rFonts w:ascii="David" w:eastAsia="Times New Roman" w:hAnsi="David" w:cs="David"/>
          <w:color w:val="000000"/>
          <w:sz w:val="24"/>
          <w:szCs w:val="24"/>
          <w:rtl/>
        </w:rPr>
      </w:pPr>
      <w:bookmarkStart w:id="3" w:name="_Toc96279163"/>
      <w:bookmarkStart w:id="4" w:name="_Toc97446005"/>
      <w:bookmarkStart w:id="5" w:name="_Toc103688035"/>
      <w:r w:rsidRPr="0011644A">
        <w:rPr>
          <w:rFonts w:ascii="David" w:eastAsia="Times New Roman" w:hAnsi="David" w:cs="David"/>
          <w:color w:val="000000"/>
          <w:sz w:val="24"/>
          <w:szCs w:val="24"/>
          <w:rtl/>
        </w:rPr>
        <w:t>ביצוע השירותים יתבצע במבנים ושטחי הקומות של מבני משרד המשפטים ברחבי הארץ המשמשים את משרד המשפטים לרבות הציוד והמתקנים בהם יתבצעו שירותי התחזוקה. מבנה כאמור הנו מבנה המשרת את משרד המשפטים או את הקצאת שירות מטעמו שהוקצה למשרד בהתאם לדין או ע"י הדיור הממשלתי או כל גורם מוסמך אחר לרבות המשרד עצמו, שנועד לשרת בהווה או בעתיד, באופן קבוע או ארעי, את משרד המשפטים או גורם אחר מטעמו.</w:t>
      </w:r>
      <w:bookmarkEnd w:id="3"/>
      <w:bookmarkEnd w:id="4"/>
      <w:bookmarkEnd w:id="5"/>
    </w:p>
    <w:p w14:paraId="531301CD" w14:textId="0FA3158F" w:rsidR="0011644A" w:rsidRPr="0011644A" w:rsidRDefault="0011644A" w:rsidP="0011644A">
      <w:pPr>
        <w:pStyle w:val="a5"/>
        <w:numPr>
          <w:ilvl w:val="0"/>
          <w:numId w:val="29"/>
        </w:numPr>
        <w:spacing w:after="0" w:line="360" w:lineRule="auto"/>
        <w:jc w:val="both"/>
        <w:rPr>
          <w:rFonts w:ascii="David" w:eastAsia="Times New Roman" w:hAnsi="David" w:cs="David"/>
          <w:color w:val="000000"/>
          <w:sz w:val="24"/>
          <w:szCs w:val="24"/>
        </w:rPr>
      </w:pPr>
      <w:r w:rsidRPr="0011644A">
        <w:rPr>
          <w:rFonts w:ascii="David" w:eastAsia="Times New Roman" w:hAnsi="David" w:cs="David" w:hint="cs"/>
          <w:color w:val="000000"/>
          <w:sz w:val="24"/>
          <w:szCs w:val="24"/>
          <w:rtl/>
        </w:rPr>
        <w:t xml:space="preserve">כבר עתה יובהר כי הפעלת המכרז מותנית במעבר משרד המשפטים המתוכנן למשכן החדש בירושלים. </w:t>
      </w:r>
    </w:p>
    <w:p w14:paraId="77390BD4" w14:textId="77777777" w:rsidR="005B26DB" w:rsidRDefault="005B26DB" w:rsidP="007141AA">
      <w:pPr>
        <w:spacing w:after="0" w:line="360" w:lineRule="auto"/>
        <w:jc w:val="both"/>
        <w:rPr>
          <w:rFonts w:ascii="David" w:eastAsia="Times New Roman" w:hAnsi="David" w:cs="David"/>
          <w:b/>
          <w:bCs/>
          <w:sz w:val="24"/>
          <w:szCs w:val="24"/>
          <w:rtl/>
          <w:lang w:eastAsia="he-IL"/>
        </w:rPr>
      </w:pPr>
    </w:p>
    <w:p w14:paraId="53EFA065" w14:textId="20A50EE4" w:rsidR="002869BE" w:rsidRPr="001D6B37" w:rsidRDefault="00C5430C" w:rsidP="007141AA">
      <w:pPr>
        <w:spacing w:after="0" w:line="360" w:lineRule="auto"/>
        <w:jc w:val="both"/>
        <w:rPr>
          <w:rFonts w:ascii="David" w:eastAsia="Times New Roman" w:hAnsi="David" w:cs="David"/>
          <w:b/>
          <w:bCs/>
          <w:sz w:val="24"/>
          <w:szCs w:val="24"/>
          <w:rtl/>
          <w:lang w:eastAsia="he-IL"/>
        </w:rPr>
      </w:pPr>
      <w:r w:rsidRPr="001D6B37">
        <w:rPr>
          <w:rFonts w:ascii="David" w:eastAsia="Times New Roman" w:hAnsi="David" w:cs="David"/>
          <w:b/>
          <w:bCs/>
          <w:sz w:val="24"/>
          <w:szCs w:val="24"/>
          <w:rtl/>
          <w:lang w:eastAsia="he-IL"/>
        </w:rPr>
        <w:t>ה</w:t>
      </w:r>
      <w:r w:rsidR="000F7D16" w:rsidRPr="001D6B37">
        <w:rPr>
          <w:rFonts w:ascii="David" w:eastAsia="Times New Roman" w:hAnsi="David" w:cs="David"/>
          <w:b/>
          <w:bCs/>
          <w:color w:val="000000"/>
          <w:sz w:val="24"/>
          <w:szCs w:val="24"/>
          <w:rtl/>
          <w:lang w:eastAsia="he-IL"/>
        </w:rPr>
        <w:t>מועד אחרון להגשת הצעות הנו</w:t>
      </w:r>
      <w:r w:rsidR="008F5AA4" w:rsidRPr="001D6B37">
        <w:rPr>
          <w:rFonts w:ascii="David" w:eastAsia="Times New Roman" w:hAnsi="David" w:cs="David"/>
          <w:b/>
          <w:bCs/>
          <w:color w:val="000000"/>
          <w:sz w:val="24"/>
          <w:szCs w:val="24"/>
          <w:rtl/>
          <w:lang w:eastAsia="he-IL"/>
        </w:rPr>
        <w:t xml:space="preserve"> </w:t>
      </w:r>
      <w:r w:rsidR="001A0790">
        <w:rPr>
          <w:rFonts w:ascii="David" w:eastAsia="Times New Roman" w:hAnsi="David" w:cs="David" w:hint="cs"/>
          <w:b/>
          <w:bCs/>
          <w:color w:val="000000"/>
          <w:sz w:val="24"/>
          <w:szCs w:val="24"/>
          <w:rtl/>
          <w:lang w:eastAsia="he-IL"/>
        </w:rPr>
        <w:t>07</w:t>
      </w:r>
      <w:r w:rsidR="004A4BCD" w:rsidRPr="004A4BCD">
        <w:rPr>
          <w:rFonts w:ascii="David" w:eastAsia="Times New Roman" w:hAnsi="David" w:cs="David" w:hint="cs"/>
          <w:b/>
          <w:bCs/>
          <w:color w:val="000000"/>
          <w:sz w:val="24"/>
          <w:szCs w:val="24"/>
          <w:rtl/>
          <w:lang w:eastAsia="he-IL"/>
        </w:rPr>
        <w:t>/</w:t>
      </w:r>
      <w:r w:rsidR="001A0790">
        <w:rPr>
          <w:rFonts w:ascii="David" w:eastAsia="Times New Roman" w:hAnsi="David" w:cs="David" w:hint="cs"/>
          <w:b/>
          <w:bCs/>
          <w:color w:val="000000"/>
          <w:sz w:val="24"/>
          <w:szCs w:val="24"/>
          <w:rtl/>
          <w:lang w:eastAsia="he-IL"/>
        </w:rPr>
        <w:t>04</w:t>
      </w:r>
      <w:r w:rsidR="004A4BCD" w:rsidRPr="004A4BCD">
        <w:rPr>
          <w:rFonts w:ascii="David" w:eastAsia="Times New Roman" w:hAnsi="David" w:cs="David" w:hint="cs"/>
          <w:b/>
          <w:bCs/>
          <w:color w:val="000000"/>
          <w:sz w:val="24"/>
          <w:szCs w:val="24"/>
          <w:rtl/>
          <w:lang w:eastAsia="he-IL"/>
        </w:rPr>
        <w:t>/2024 עד השעה 12:00.</w:t>
      </w:r>
      <w:r w:rsidR="004A4BCD">
        <w:rPr>
          <w:rFonts w:ascii="David" w:eastAsia="Times New Roman" w:hAnsi="David" w:cs="David" w:hint="cs"/>
          <w:color w:val="000000"/>
          <w:sz w:val="24"/>
          <w:szCs w:val="24"/>
          <w:rtl/>
          <w:lang w:eastAsia="he-IL"/>
        </w:rPr>
        <w:t xml:space="preserve"> </w:t>
      </w:r>
      <w:r w:rsidRPr="001D6B37">
        <w:rPr>
          <w:rFonts w:ascii="David" w:eastAsia="Times New Roman" w:hAnsi="David" w:cs="David"/>
          <w:color w:val="000000"/>
          <w:sz w:val="24"/>
          <w:szCs w:val="24"/>
          <w:rtl/>
          <w:lang w:eastAsia="he-IL"/>
        </w:rPr>
        <w:t>שאר המועדים מפורטים במסמכי המכרז.</w:t>
      </w:r>
    </w:p>
    <w:p w14:paraId="2AE914AA" w14:textId="77777777" w:rsidR="002869BE" w:rsidRPr="001D6B37" w:rsidRDefault="00C5430C" w:rsidP="002869BE">
      <w:pPr>
        <w:spacing w:after="0" w:line="360" w:lineRule="auto"/>
        <w:jc w:val="both"/>
        <w:rPr>
          <w:rFonts w:ascii="David" w:eastAsia="Times New Roman" w:hAnsi="David" w:cs="David"/>
          <w:b/>
          <w:bCs/>
          <w:sz w:val="24"/>
          <w:szCs w:val="24"/>
          <w:rtl/>
          <w:lang w:eastAsia="he-IL"/>
        </w:rPr>
      </w:pPr>
      <w:r w:rsidRPr="001D6B37">
        <w:rPr>
          <w:rFonts w:ascii="David" w:eastAsia="Times New Roman" w:hAnsi="David" w:cs="David"/>
          <w:b/>
          <w:bCs/>
          <w:sz w:val="24"/>
          <w:szCs w:val="24"/>
          <w:rtl/>
          <w:lang w:eastAsia="he-IL"/>
        </w:rPr>
        <w:t xml:space="preserve"> * המשרד שומר לעצמו את הזכות לשנות את המועדים שפורטו במסמכי המכרז, לפי שיקול דעתו הבלעדי.</w:t>
      </w:r>
    </w:p>
    <w:p w14:paraId="4ACA8CA8" w14:textId="77777777" w:rsidR="00A90F71" w:rsidRPr="001D6B37" w:rsidRDefault="00A90F71" w:rsidP="002869BE">
      <w:pPr>
        <w:spacing w:after="0" w:line="360" w:lineRule="auto"/>
        <w:jc w:val="both"/>
        <w:rPr>
          <w:rFonts w:ascii="David" w:eastAsia="Times New Roman" w:hAnsi="David" w:cs="David"/>
          <w:b/>
          <w:bCs/>
          <w:sz w:val="24"/>
          <w:szCs w:val="24"/>
          <w:rtl/>
          <w:lang w:eastAsia="he-IL"/>
        </w:rPr>
      </w:pPr>
    </w:p>
    <w:p w14:paraId="5782ED22" w14:textId="7EB7D434" w:rsidR="008F5AA4" w:rsidRPr="001D6B37" w:rsidRDefault="00C5430C" w:rsidP="00FA5839">
      <w:pPr>
        <w:numPr>
          <w:ilvl w:val="0"/>
          <w:numId w:val="11"/>
        </w:numPr>
        <w:spacing w:after="0" w:line="360" w:lineRule="auto"/>
        <w:outlineLvl w:val="1"/>
        <w:rPr>
          <w:rFonts w:ascii="David" w:eastAsia="Times New Roman" w:hAnsi="David" w:cs="David"/>
          <w:b/>
          <w:bCs/>
          <w:color w:val="000000"/>
          <w:sz w:val="24"/>
          <w:szCs w:val="24"/>
          <w:lang w:eastAsia="he-IL"/>
        </w:rPr>
      </w:pPr>
      <w:r w:rsidRPr="001D6B37">
        <w:rPr>
          <w:rFonts w:ascii="David" w:eastAsia="Times New Roman" w:hAnsi="David" w:cs="David"/>
          <w:b/>
          <w:bCs/>
          <w:color w:val="000000"/>
          <w:sz w:val="24"/>
          <w:szCs w:val="24"/>
          <w:rtl/>
          <w:lang w:eastAsia="he-IL"/>
        </w:rPr>
        <w:t xml:space="preserve">הגשת הצעות (פרטים נוספים במסמכי המכרז סעיף </w:t>
      </w:r>
      <w:r w:rsidR="001A0790">
        <w:rPr>
          <w:rFonts w:ascii="David" w:eastAsia="Times New Roman" w:hAnsi="David" w:cs="David" w:hint="cs"/>
          <w:b/>
          <w:bCs/>
          <w:color w:val="000000"/>
          <w:sz w:val="24"/>
          <w:szCs w:val="24"/>
          <w:rtl/>
          <w:lang w:eastAsia="he-IL"/>
        </w:rPr>
        <w:t>13</w:t>
      </w:r>
      <w:r w:rsidR="00344757" w:rsidRPr="001D6B37">
        <w:rPr>
          <w:rFonts w:ascii="David" w:eastAsia="Times New Roman" w:hAnsi="David" w:cs="David"/>
          <w:b/>
          <w:bCs/>
          <w:color w:val="000000"/>
          <w:sz w:val="24"/>
          <w:szCs w:val="24"/>
          <w:rtl/>
          <w:lang w:eastAsia="he-IL"/>
        </w:rPr>
        <w:t>-</w:t>
      </w:r>
      <w:r w:rsidRPr="001D6B37">
        <w:rPr>
          <w:rFonts w:ascii="David" w:eastAsia="Times New Roman" w:hAnsi="David" w:cs="David"/>
          <w:b/>
          <w:bCs/>
          <w:color w:val="000000"/>
          <w:sz w:val="24"/>
          <w:szCs w:val="24"/>
          <w:rtl/>
          <w:lang w:eastAsia="he-IL"/>
        </w:rPr>
        <w:t xml:space="preserve"> פרק הגשת ה</w:t>
      </w:r>
      <w:r w:rsidR="00A90F71" w:rsidRPr="001D6B37">
        <w:rPr>
          <w:rFonts w:ascii="David" w:eastAsia="Times New Roman" w:hAnsi="David" w:cs="David"/>
          <w:b/>
          <w:bCs/>
          <w:color w:val="000000"/>
          <w:sz w:val="24"/>
          <w:szCs w:val="24"/>
          <w:rtl/>
          <w:lang w:eastAsia="he-IL"/>
        </w:rPr>
        <w:t>צעות</w:t>
      </w:r>
      <w:r w:rsidRPr="001D6B37">
        <w:rPr>
          <w:rFonts w:ascii="David" w:eastAsia="Times New Roman" w:hAnsi="David" w:cs="David"/>
          <w:b/>
          <w:bCs/>
          <w:color w:val="000000"/>
          <w:sz w:val="24"/>
          <w:szCs w:val="24"/>
          <w:rtl/>
          <w:lang w:eastAsia="he-IL"/>
        </w:rPr>
        <w:t>).</w:t>
      </w:r>
    </w:p>
    <w:p w14:paraId="711DABE9" w14:textId="77777777" w:rsidR="004A4BCD" w:rsidRDefault="004A4BCD" w:rsidP="004A4BCD">
      <w:pPr>
        <w:pStyle w:val="a5"/>
        <w:spacing w:after="120" w:line="360" w:lineRule="auto"/>
        <w:ind w:left="360"/>
        <w:contextualSpacing/>
        <w:jc w:val="both"/>
        <w:rPr>
          <w:rFonts w:ascii="David" w:hAnsi="David" w:cs="David"/>
          <w:sz w:val="24"/>
          <w:szCs w:val="24"/>
        </w:rPr>
      </w:pPr>
      <w:r>
        <w:rPr>
          <w:rFonts w:ascii="David" w:hAnsi="David" w:cs="David"/>
          <w:sz w:val="24"/>
          <w:szCs w:val="24"/>
          <w:rtl/>
        </w:rPr>
        <w:t xml:space="preserve">הגשת ההצעות למכרז תבוצע באופן מקוון. לצורך הגשת ההצעות יידרש המציע להזדהות באמצעות מערכת ההזדהות הממשלתית. </w:t>
      </w:r>
    </w:p>
    <w:p w14:paraId="1A58F2C6" w14:textId="77777777" w:rsidR="004A4BCD" w:rsidRDefault="004A4BCD" w:rsidP="004A4BCD">
      <w:pPr>
        <w:pStyle w:val="a5"/>
        <w:spacing w:before="120" w:after="120" w:line="360" w:lineRule="auto"/>
        <w:ind w:left="360"/>
        <w:jc w:val="both"/>
        <w:rPr>
          <w:rFonts w:ascii="David" w:hAnsi="David" w:cs="David"/>
          <w:sz w:val="24"/>
          <w:szCs w:val="24"/>
        </w:rPr>
      </w:pPr>
      <w:r>
        <w:rPr>
          <w:rFonts w:ascii="David" w:hAnsi="David" w:cs="David"/>
          <w:sz w:val="24"/>
          <w:szCs w:val="24"/>
          <w:rtl/>
        </w:rPr>
        <w:t>טרם הגשת ההצעה, מומלץ לבצע רישום מוקדם למערכת ההזדהות הממשלתית.</w:t>
      </w:r>
    </w:p>
    <w:p w14:paraId="03F94D30" w14:textId="2D371E2C" w:rsidR="005B26DB" w:rsidRDefault="004A4BCD" w:rsidP="005B26DB">
      <w:pPr>
        <w:pStyle w:val="a5"/>
        <w:spacing w:after="0" w:line="360" w:lineRule="auto"/>
        <w:ind w:left="360"/>
        <w:jc w:val="both"/>
        <w:rPr>
          <w:rFonts w:ascii="David" w:hAnsi="David" w:cs="David"/>
          <w:sz w:val="24"/>
          <w:szCs w:val="24"/>
          <w:rtl/>
        </w:rPr>
      </w:pPr>
      <w:r w:rsidRPr="00831F0E">
        <w:rPr>
          <w:rFonts w:ascii="David" w:hAnsi="David" w:cs="David"/>
          <w:sz w:val="24"/>
          <w:szCs w:val="24"/>
          <w:rtl/>
        </w:rPr>
        <w:t xml:space="preserve">הכניסה לעמוד הגשת ההצעות היא באמצעות </w:t>
      </w:r>
      <w:r w:rsidR="005B26DB">
        <w:rPr>
          <w:rFonts w:ascii="David" w:hAnsi="David" w:cs="David" w:hint="cs"/>
          <w:sz w:val="24"/>
          <w:szCs w:val="24"/>
          <w:rtl/>
        </w:rPr>
        <w:t>אתר מנהל הרכש בכתובת:</w:t>
      </w:r>
    </w:p>
    <w:p w14:paraId="368D38A7" w14:textId="52A0BF11" w:rsidR="00FA029A" w:rsidRPr="005B26DB" w:rsidRDefault="00FA029A" w:rsidP="005B26DB">
      <w:pPr>
        <w:pStyle w:val="a5"/>
        <w:spacing w:after="0" w:line="360" w:lineRule="auto"/>
        <w:ind w:left="360"/>
        <w:jc w:val="both"/>
        <w:rPr>
          <w:rFonts w:ascii="David" w:hAnsi="David" w:cs="David"/>
          <w:sz w:val="24"/>
          <w:szCs w:val="24"/>
          <w:rtl/>
        </w:rPr>
      </w:pPr>
      <w:hyperlink r:id="rId9" w:history="1">
        <w:r w:rsidRPr="00F119E2">
          <w:rPr>
            <w:rStyle w:val="Hyperlink"/>
            <w:rFonts w:ascii="David" w:hAnsi="David" w:cs="David"/>
            <w:sz w:val="24"/>
            <w:szCs w:val="24"/>
          </w:rPr>
          <w:t>https://mr.gov.il/ilgstorefront/he/p/4000582583</w:t>
        </w:r>
      </w:hyperlink>
      <w:r>
        <w:rPr>
          <w:rFonts w:ascii="David" w:hAnsi="David" w:cs="David" w:hint="cs"/>
          <w:sz w:val="24"/>
          <w:szCs w:val="24"/>
          <w:rtl/>
        </w:rPr>
        <w:t xml:space="preserve"> </w:t>
      </w:r>
    </w:p>
    <w:p w14:paraId="5026FBFC" w14:textId="77777777" w:rsidR="002869BE" w:rsidRPr="001D6B37" w:rsidRDefault="00C5430C" w:rsidP="00FA5839">
      <w:pPr>
        <w:numPr>
          <w:ilvl w:val="0"/>
          <w:numId w:val="11"/>
        </w:numPr>
        <w:spacing w:after="0" w:line="360" w:lineRule="auto"/>
        <w:jc w:val="both"/>
        <w:outlineLvl w:val="1"/>
        <w:rPr>
          <w:rFonts w:ascii="David" w:eastAsia="Times New Roman" w:hAnsi="David" w:cs="David"/>
          <w:sz w:val="24"/>
          <w:szCs w:val="24"/>
          <w:lang w:eastAsia="he-IL"/>
        </w:rPr>
      </w:pPr>
      <w:r w:rsidRPr="001D6B37">
        <w:rPr>
          <w:rFonts w:ascii="David" w:eastAsia="Times New Roman" w:hAnsi="David" w:cs="David"/>
          <w:b/>
          <w:bCs/>
          <w:sz w:val="24"/>
          <w:szCs w:val="24"/>
          <w:rtl/>
          <w:lang w:eastAsia="he-IL"/>
        </w:rPr>
        <w:t>תקופת ההתקשרות</w:t>
      </w:r>
    </w:p>
    <w:p w14:paraId="2B92A08E" w14:textId="024D98CE" w:rsidR="008256A2" w:rsidRPr="001D6B37" w:rsidRDefault="00C5430C" w:rsidP="00A21FF1">
      <w:pPr>
        <w:spacing w:line="360" w:lineRule="auto"/>
        <w:ind w:left="360"/>
        <w:jc w:val="both"/>
        <w:rPr>
          <w:rFonts w:ascii="David" w:hAnsi="David" w:cs="David"/>
          <w:sz w:val="24"/>
          <w:szCs w:val="24"/>
          <w:rtl/>
        </w:rPr>
      </w:pPr>
      <w:r w:rsidRPr="001D6B37">
        <w:rPr>
          <w:rFonts w:ascii="David" w:hAnsi="David" w:cs="David"/>
          <w:sz w:val="24"/>
          <w:szCs w:val="24"/>
          <w:rtl/>
        </w:rPr>
        <w:t xml:space="preserve">תקופת ההתקשרות הינה ל </w:t>
      </w:r>
      <w:r w:rsidR="008256A2">
        <w:rPr>
          <w:rFonts w:ascii="David" w:hAnsi="David" w:cs="David" w:hint="cs"/>
          <w:sz w:val="24"/>
          <w:szCs w:val="24"/>
          <w:rtl/>
        </w:rPr>
        <w:t>24</w:t>
      </w:r>
      <w:r w:rsidRPr="001D6B37">
        <w:rPr>
          <w:rFonts w:ascii="David" w:hAnsi="David" w:cs="David"/>
          <w:sz w:val="24"/>
          <w:szCs w:val="24"/>
          <w:rtl/>
        </w:rPr>
        <w:t xml:space="preserve"> חודשים, עם אופציה להארכה עד </w:t>
      </w:r>
      <w:r w:rsidR="008256A2">
        <w:rPr>
          <w:rFonts w:ascii="David" w:hAnsi="David" w:cs="David" w:hint="cs"/>
          <w:sz w:val="24"/>
          <w:szCs w:val="24"/>
          <w:rtl/>
        </w:rPr>
        <w:t>36</w:t>
      </w:r>
      <w:r w:rsidRPr="001D6B37">
        <w:rPr>
          <w:rFonts w:ascii="David" w:hAnsi="David" w:cs="David"/>
          <w:sz w:val="24"/>
          <w:szCs w:val="24"/>
          <w:rtl/>
        </w:rPr>
        <w:t xml:space="preserve"> חודשים נוספים, עד 12 חודשים בכל פעם (סה"כ </w:t>
      </w:r>
      <w:r w:rsidR="004A4BCD">
        <w:rPr>
          <w:rFonts w:ascii="David" w:hAnsi="David" w:cs="David" w:hint="cs"/>
          <w:sz w:val="24"/>
          <w:szCs w:val="24"/>
          <w:rtl/>
        </w:rPr>
        <w:t>60</w:t>
      </w:r>
      <w:r w:rsidRPr="001D6B37">
        <w:rPr>
          <w:rFonts w:ascii="David" w:hAnsi="David" w:cs="David"/>
          <w:sz w:val="24"/>
          <w:szCs w:val="24"/>
          <w:rtl/>
        </w:rPr>
        <w:t xml:space="preserve"> חודשים).</w:t>
      </w:r>
    </w:p>
    <w:p w14:paraId="33BCEA7D" w14:textId="77777777" w:rsidR="00F55DB0" w:rsidRDefault="002869BE" w:rsidP="00F55DB0">
      <w:pPr>
        <w:numPr>
          <w:ilvl w:val="0"/>
          <w:numId w:val="11"/>
        </w:numPr>
        <w:spacing w:after="0" w:line="360" w:lineRule="auto"/>
        <w:ind w:left="368"/>
        <w:jc w:val="both"/>
        <w:outlineLvl w:val="1"/>
        <w:rPr>
          <w:rFonts w:ascii="David" w:eastAsia="Times New Roman" w:hAnsi="David" w:cs="David"/>
          <w:color w:val="000000"/>
          <w:sz w:val="24"/>
          <w:szCs w:val="24"/>
        </w:rPr>
      </w:pPr>
      <w:r w:rsidRPr="001D6B37">
        <w:rPr>
          <w:rFonts w:ascii="David" w:eastAsia="Times New Roman" w:hAnsi="David" w:cs="David"/>
          <w:b/>
          <w:bCs/>
          <w:sz w:val="24"/>
          <w:szCs w:val="24"/>
          <w:rtl/>
          <w:lang w:eastAsia="he-IL"/>
        </w:rPr>
        <w:t xml:space="preserve">תנאי סף – לנוסח המלא והמחייב של תנאי הסף יש לעיין במסמכי המכרז. </w:t>
      </w:r>
      <w:bookmarkStart w:id="6" w:name="_Ref495319697"/>
      <w:bookmarkStart w:id="7" w:name="_Ref463417254"/>
      <w:bookmarkStart w:id="8" w:name="_Ref321923070"/>
    </w:p>
    <w:p w14:paraId="52D9822F" w14:textId="5AF83A0D" w:rsidR="00F55DB0" w:rsidRPr="00A21FF1" w:rsidRDefault="00F55DB0" w:rsidP="00F55DB0">
      <w:pPr>
        <w:pStyle w:val="a5"/>
        <w:numPr>
          <w:ilvl w:val="1"/>
          <w:numId w:val="22"/>
        </w:numPr>
        <w:spacing w:after="0" w:line="360" w:lineRule="auto"/>
        <w:jc w:val="both"/>
        <w:outlineLvl w:val="1"/>
        <w:rPr>
          <w:rFonts w:ascii="David" w:hAnsi="David" w:cs="David"/>
          <w:sz w:val="24"/>
          <w:szCs w:val="24"/>
        </w:rPr>
      </w:pPr>
      <w:r w:rsidRPr="00A21FF1">
        <w:rPr>
          <w:rFonts w:ascii="David" w:hAnsi="David" w:cs="David"/>
          <w:sz w:val="24"/>
          <w:szCs w:val="24"/>
          <w:rtl/>
        </w:rPr>
        <w:t xml:space="preserve">המציע רשום במרשם המתנהל על פי דין ומהווה ישות משפטית אחת. </w:t>
      </w:r>
      <w:bookmarkEnd w:id="6"/>
      <w:bookmarkEnd w:id="7"/>
    </w:p>
    <w:p w14:paraId="5A99E1D1" w14:textId="29172C95" w:rsidR="00A21FF1" w:rsidRDefault="00F55DB0" w:rsidP="00A21FF1">
      <w:pPr>
        <w:numPr>
          <w:ilvl w:val="1"/>
          <w:numId w:val="22"/>
        </w:numPr>
        <w:spacing w:after="0" w:line="360" w:lineRule="auto"/>
        <w:jc w:val="both"/>
        <w:rPr>
          <w:rFonts w:ascii="David" w:hAnsi="David" w:cs="David"/>
          <w:sz w:val="24"/>
          <w:szCs w:val="24"/>
        </w:rPr>
      </w:pPr>
      <w:r w:rsidRPr="00A21FF1">
        <w:rPr>
          <w:rFonts w:ascii="David" w:hAnsi="David" w:cs="David"/>
          <w:sz w:val="24"/>
          <w:szCs w:val="24"/>
          <w:rtl/>
        </w:rPr>
        <w:t>המציע מחזיק בכל האישורים הנדרשים לפי חוק עסקאות גופים ציבוריים התשל"ו-1976</w:t>
      </w:r>
      <w:r w:rsidR="00A21FF1">
        <w:rPr>
          <w:rFonts w:ascii="David" w:hAnsi="David" w:cs="David" w:hint="cs"/>
          <w:sz w:val="24"/>
          <w:szCs w:val="24"/>
          <w:rtl/>
        </w:rPr>
        <w:t xml:space="preserve">. </w:t>
      </w:r>
    </w:p>
    <w:p w14:paraId="19CC4B54" w14:textId="6B709F3D" w:rsidR="00A21FF1" w:rsidRPr="00A21FF1" w:rsidRDefault="00A21FF1" w:rsidP="00A21FF1">
      <w:pPr>
        <w:numPr>
          <w:ilvl w:val="1"/>
          <w:numId w:val="22"/>
        </w:numPr>
        <w:spacing w:after="0" w:line="360" w:lineRule="auto"/>
        <w:jc w:val="both"/>
        <w:rPr>
          <w:rFonts w:ascii="David" w:hAnsi="David" w:cs="David"/>
          <w:sz w:val="24"/>
          <w:szCs w:val="24"/>
        </w:rPr>
      </w:pPr>
      <w:r w:rsidRPr="00A21FF1">
        <w:rPr>
          <w:rFonts w:ascii="David" w:hAnsi="David" w:cs="David"/>
          <w:sz w:val="24"/>
          <w:szCs w:val="24"/>
          <w:rtl/>
        </w:rPr>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A21FF1">
        <w:rPr>
          <w:rFonts w:ascii="David" w:hAnsi="David" w:cs="David"/>
          <w:sz w:val="24"/>
          <w:szCs w:val="24"/>
          <w:rtl/>
        </w:rPr>
        <w:t>מלנהלם</w:t>
      </w:r>
      <w:proofErr w:type="spellEnd"/>
      <w:r w:rsidRPr="00A21FF1">
        <w:rPr>
          <w:rFonts w:ascii="David" w:hAnsi="David" w:cs="David"/>
          <w:sz w:val="24"/>
          <w:szCs w:val="24"/>
          <w:rtl/>
        </w:rPr>
        <w:t xml:space="preserve"> ושהוא נוהג לדווח לפקיד שומה על הכנסותיו וכן מדווח למנהל מס ערך מוסף על עסקאות שמוטל עליהן מס לפי חוק מס ערך מוסף. </w:t>
      </w:r>
    </w:p>
    <w:p w14:paraId="0BAFCA74" w14:textId="77777777" w:rsidR="00A21FF1" w:rsidRDefault="00A21FF1" w:rsidP="00A21FF1">
      <w:pPr>
        <w:numPr>
          <w:ilvl w:val="1"/>
          <w:numId w:val="22"/>
        </w:numPr>
        <w:spacing w:after="0" w:line="360" w:lineRule="auto"/>
        <w:jc w:val="both"/>
        <w:rPr>
          <w:rFonts w:ascii="David" w:hAnsi="David" w:cs="David"/>
          <w:sz w:val="24"/>
          <w:szCs w:val="24"/>
        </w:rPr>
      </w:pPr>
      <w:r w:rsidRPr="00A21FF1">
        <w:rPr>
          <w:rFonts w:ascii="David" w:hAnsi="David" w:cs="David" w:hint="cs"/>
          <w:sz w:val="24"/>
          <w:szCs w:val="24"/>
          <w:rtl/>
        </w:rPr>
        <w:t>תצהיר</w:t>
      </w:r>
      <w:r w:rsidRPr="00A21FF1">
        <w:rPr>
          <w:rFonts w:ascii="David" w:hAnsi="David" w:cs="David"/>
          <w:sz w:val="24"/>
          <w:szCs w:val="24"/>
          <w:rtl/>
        </w:rPr>
        <w:t xml:space="preserve"> </w:t>
      </w:r>
      <w:r w:rsidRPr="00A21FF1">
        <w:rPr>
          <w:rFonts w:ascii="David" w:hAnsi="David" w:cs="David" w:hint="cs"/>
          <w:sz w:val="24"/>
          <w:szCs w:val="24"/>
          <w:rtl/>
        </w:rPr>
        <w:t>בדבר</w:t>
      </w:r>
      <w:r w:rsidRPr="00A21FF1">
        <w:rPr>
          <w:rFonts w:ascii="David" w:hAnsi="David" w:cs="David"/>
          <w:sz w:val="24"/>
          <w:szCs w:val="24"/>
          <w:rtl/>
        </w:rPr>
        <w:t xml:space="preserve"> </w:t>
      </w:r>
      <w:r w:rsidRPr="00A21FF1">
        <w:rPr>
          <w:rFonts w:ascii="David" w:hAnsi="David" w:cs="David" w:hint="cs"/>
          <w:sz w:val="24"/>
          <w:szCs w:val="24"/>
          <w:rtl/>
        </w:rPr>
        <w:t>היעדר הרשעות בגין העסקת עובדים זרים ותשלום</w:t>
      </w:r>
      <w:r w:rsidRPr="00A21FF1">
        <w:rPr>
          <w:rFonts w:ascii="David" w:hAnsi="David" w:cs="David"/>
          <w:sz w:val="24"/>
          <w:szCs w:val="24"/>
          <w:rtl/>
        </w:rPr>
        <w:t xml:space="preserve"> </w:t>
      </w:r>
      <w:r w:rsidRPr="00A21FF1">
        <w:rPr>
          <w:rFonts w:ascii="David" w:hAnsi="David" w:cs="David" w:hint="cs"/>
          <w:sz w:val="24"/>
          <w:szCs w:val="24"/>
          <w:rtl/>
        </w:rPr>
        <w:t>שכר</w:t>
      </w:r>
      <w:r w:rsidRPr="00A21FF1">
        <w:rPr>
          <w:rFonts w:ascii="David" w:hAnsi="David" w:cs="David"/>
          <w:sz w:val="24"/>
          <w:szCs w:val="24"/>
          <w:rtl/>
        </w:rPr>
        <w:t xml:space="preserve"> </w:t>
      </w:r>
      <w:r w:rsidRPr="00A21FF1">
        <w:rPr>
          <w:rFonts w:ascii="David" w:hAnsi="David" w:cs="David" w:hint="cs"/>
          <w:sz w:val="24"/>
          <w:szCs w:val="24"/>
          <w:rtl/>
        </w:rPr>
        <w:t>מינימום</w:t>
      </w:r>
      <w:r w:rsidRPr="00A21FF1">
        <w:rPr>
          <w:rFonts w:ascii="David" w:hAnsi="David" w:cs="David"/>
          <w:sz w:val="24"/>
          <w:szCs w:val="24"/>
          <w:rtl/>
        </w:rPr>
        <w:t xml:space="preserve"> </w:t>
      </w:r>
      <w:r w:rsidRPr="00A21FF1">
        <w:rPr>
          <w:rFonts w:ascii="David" w:hAnsi="David" w:cs="David" w:hint="cs"/>
          <w:sz w:val="24"/>
          <w:szCs w:val="24"/>
          <w:rtl/>
        </w:rPr>
        <w:t>(ותשלומים סוציאליים) ובדבר קיום חוקי העבודה לגבי העובדים שיועסקו על ידו במשך תקופת ההתקשרות, כנדרש</w:t>
      </w:r>
      <w:r w:rsidRPr="00A21FF1">
        <w:rPr>
          <w:rFonts w:ascii="David" w:hAnsi="David" w:cs="David"/>
          <w:sz w:val="24"/>
          <w:szCs w:val="24"/>
          <w:rtl/>
        </w:rPr>
        <w:t xml:space="preserve"> </w:t>
      </w:r>
      <w:r w:rsidRPr="00A21FF1">
        <w:rPr>
          <w:rFonts w:ascii="David" w:hAnsi="David" w:cs="David" w:hint="cs"/>
          <w:sz w:val="24"/>
          <w:szCs w:val="24"/>
          <w:rtl/>
        </w:rPr>
        <w:t>על</w:t>
      </w:r>
      <w:r w:rsidRPr="00A21FF1">
        <w:rPr>
          <w:rFonts w:ascii="David" w:hAnsi="David" w:cs="David"/>
          <w:sz w:val="24"/>
          <w:szCs w:val="24"/>
          <w:rtl/>
        </w:rPr>
        <w:t xml:space="preserve"> </w:t>
      </w:r>
      <w:r w:rsidRPr="00A21FF1">
        <w:rPr>
          <w:rFonts w:ascii="David" w:hAnsi="David" w:cs="David" w:hint="cs"/>
          <w:sz w:val="24"/>
          <w:szCs w:val="24"/>
          <w:rtl/>
        </w:rPr>
        <w:t>פי</w:t>
      </w:r>
      <w:r w:rsidRPr="00A21FF1">
        <w:rPr>
          <w:rFonts w:ascii="David" w:hAnsi="David" w:cs="David"/>
          <w:sz w:val="24"/>
          <w:szCs w:val="24"/>
          <w:rtl/>
        </w:rPr>
        <w:t xml:space="preserve"> </w:t>
      </w:r>
      <w:r w:rsidRPr="00A21FF1">
        <w:rPr>
          <w:rFonts w:ascii="David" w:hAnsi="David" w:cs="David" w:hint="cs"/>
          <w:sz w:val="24"/>
          <w:szCs w:val="24"/>
          <w:rtl/>
        </w:rPr>
        <w:t>חוק</w:t>
      </w:r>
      <w:r w:rsidRPr="00A21FF1">
        <w:rPr>
          <w:rFonts w:ascii="David" w:hAnsi="David" w:cs="David"/>
          <w:sz w:val="24"/>
          <w:szCs w:val="24"/>
          <w:rtl/>
        </w:rPr>
        <w:t xml:space="preserve"> </w:t>
      </w:r>
      <w:r w:rsidRPr="00A21FF1">
        <w:rPr>
          <w:rFonts w:ascii="David" w:hAnsi="David" w:cs="David" w:hint="cs"/>
          <w:sz w:val="24"/>
          <w:szCs w:val="24"/>
          <w:rtl/>
        </w:rPr>
        <w:t>עסקאות</w:t>
      </w:r>
      <w:r w:rsidRPr="00A21FF1">
        <w:rPr>
          <w:rFonts w:ascii="David" w:hAnsi="David" w:cs="David"/>
          <w:sz w:val="24"/>
          <w:szCs w:val="24"/>
          <w:rtl/>
        </w:rPr>
        <w:t xml:space="preserve"> </w:t>
      </w:r>
      <w:r w:rsidRPr="00A21FF1">
        <w:rPr>
          <w:rFonts w:ascii="David" w:hAnsi="David" w:cs="David" w:hint="cs"/>
          <w:sz w:val="24"/>
          <w:szCs w:val="24"/>
          <w:rtl/>
        </w:rPr>
        <w:t>גופים</w:t>
      </w:r>
      <w:r w:rsidRPr="00A21FF1">
        <w:rPr>
          <w:rFonts w:ascii="David" w:hAnsi="David" w:cs="David"/>
          <w:sz w:val="24"/>
          <w:szCs w:val="24"/>
          <w:rtl/>
        </w:rPr>
        <w:t xml:space="preserve"> </w:t>
      </w:r>
      <w:r w:rsidRPr="00A21FF1">
        <w:rPr>
          <w:rFonts w:ascii="David" w:hAnsi="David" w:cs="David" w:hint="cs"/>
          <w:sz w:val="24"/>
          <w:szCs w:val="24"/>
          <w:rtl/>
        </w:rPr>
        <w:t>ציבוריים, תשל"ו-1976</w:t>
      </w:r>
      <w:bookmarkStart w:id="9" w:name="_Ref460232912"/>
      <w:bookmarkStart w:id="10" w:name="_Ref460873138"/>
    </w:p>
    <w:p w14:paraId="0F15C536" w14:textId="77777777" w:rsidR="00A21FF1" w:rsidRDefault="00A21FF1" w:rsidP="00A21FF1">
      <w:pPr>
        <w:numPr>
          <w:ilvl w:val="1"/>
          <w:numId w:val="22"/>
        </w:numPr>
        <w:spacing w:after="0" w:line="360" w:lineRule="auto"/>
        <w:jc w:val="both"/>
        <w:rPr>
          <w:rFonts w:ascii="David" w:hAnsi="David" w:cs="David"/>
          <w:sz w:val="24"/>
          <w:szCs w:val="24"/>
        </w:rPr>
      </w:pPr>
      <w:r w:rsidRPr="00A21FF1">
        <w:rPr>
          <w:rFonts w:ascii="David" w:hAnsi="David" w:cs="David"/>
          <w:sz w:val="24"/>
          <w:szCs w:val="24"/>
          <w:rtl/>
        </w:rPr>
        <w:lastRenderedPageBreak/>
        <w:t>המציע יצהיר בדבר עמידתו בהוראות סעיף 9 לחוק שוויון לאנשים עם מוגבלות</w:t>
      </w:r>
      <w:bookmarkEnd w:id="9"/>
      <w:r w:rsidRPr="00A21FF1">
        <w:rPr>
          <w:rFonts w:ascii="David" w:hAnsi="David" w:cs="David"/>
          <w:sz w:val="24"/>
          <w:szCs w:val="24"/>
          <w:rtl/>
        </w:rPr>
        <w:t>.</w:t>
      </w:r>
      <w:bookmarkStart w:id="11" w:name="_Ref126842049"/>
      <w:bookmarkEnd w:id="10"/>
    </w:p>
    <w:p w14:paraId="7F14DA4E" w14:textId="77777777" w:rsidR="00A21FF1" w:rsidRDefault="00A21FF1" w:rsidP="00A21FF1">
      <w:pPr>
        <w:numPr>
          <w:ilvl w:val="1"/>
          <w:numId w:val="22"/>
        </w:numPr>
        <w:spacing w:after="0" w:line="360" w:lineRule="auto"/>
        <w:jc w:val="both"/>
        <w:rPr>
          <w:rFonts w:ascii="David" w:hAnsi="David" w:cs="David"/>
          <w:sz w:val="24"/>
          <w:szCs w:val="24"/>
        </w:rPr>
      </w:pPr>
      <w:r w:rsidRPr="00A21FF1">
        <w:rPr>
          <w:rFonts w:ascii="David" w:hAnsi="David" w:cs="David"/>
          <w:sz w:val="24"/>
          <w:szCs w:val="24"/>
          <w:rtl/>
        </w:rPr>
        <w:t>המציע יצרף להצעתו תצהיר בדבר התחייבות מציעים במכרז (הצהרה כללית) חתומות ע"י המציע.</w:t>
      </w:r>
      <w:bookmarkStart w:id="12" w:name="_Ref47864206"/>
      <w:bookmarkEnd w:id="11"/>
    </w:p>
    <w:p w14:paraId="33935956" w14:textId="77777777" w:rsidR="00A21FF1" w:rsidRDefault="00A21FF1" w:rsidP="00A21FF1">
      <w:pPr>
        <w:numPr>
          <w:ilvl w:val="1"/>
          <w:numId w:val="22"/>
        </w:numPr>
        <w:spacing w:after="0" w:line="360" w:lineRule="auto"/>
        <w:jc w:val="both"/>
        <w:rPr>
          <w:rFonts w:ascii="David" w:hAnsi="David" w:cs="David"/>
          <w:sz w:val="24"/>
          <w:szCs w:val="24"/>
        </w:rPr>
      </w:pPr>
      <w:r w:rsidRPr="00A21FF1">
        <w:rPr>
          <w:rFonts w:ascii="David" w:hAnsi="David" w:cs="David"/>
          <w:sz w:val="24"/>
          <w:szCs w:val="24"/>
          <w:rtl/>
        </w:rPr>
        <w:t>לא קיים חשש לקיומו של המציע עסק חי</w:t>
      </w:r>
      <w:bookmarkEnd w:id="12"/>
      <w:r>
        <w:rPr>
          <w:rFonts w:ascii="David" w:hAnsi="David" w:cs="David" w:hint="cs"/>
          <w:sz w:val="24"/>
          <w:szCs w:val="24"/>
          <w:rtl/>
        </w:rPr>
        <w:t>.</w:t>
      </w:r>
      <w:bookmarkStart w:id="13" w:name="_Ref98247632"/>
    </w:p>
    <w:p w14:paraId="0D5F4EDA" w14:textId="77777777" w:rsidR="00A21FF1" w:rsidRDefault="00A21FF1" w:rsidP="00A21FF1">
      <w:pPr>
        <w:numPr>
          <w:ilvl w:val="1"/>
          <w:numId w:val="22"/>
        </w:numPr>
        <w:spacing w:after="0" w:line="360" w:lineRule="auto"/>
        <w:jc w:val="both"/>
        <w:rPr>
          <w:rFonts w:ascii="David" w:hAnsi="David" w:cs="David"/>
          <w:sz w:val="24"/>
          <w:szCs w:val="24"/>
        </w:rPr>
      </w:pPr>
      <w:r w:rsidRPr="00A21FF1">
        <w:rPr>
          <w:rFonts w:ascii="David" w:hAnsi="David" w:cs="David"/>
          <w:sz w:val="24"/>
          <w:szCs w:val="24"/>
          <w:rtl/>
        </w:rPr>
        <w:t>הספק י</w:t>
      </w:r>
      <w:r w:rsidRPr="00A21FF1">
        <w:rPr>
          <w:rFonts w:ascii="David" w:hAnsi="David" w:cs="David" w:hint="cs"/>
          <w:sz w:val="24"/>
          <w:szCs w:val="24"/>
          <w:rtl/>
        </w:rPr>
        <w:t>י</w:t>
      </w:r>
      <w:r w:rsidRPr="00A21FF1">
        <w:rPr>
          <w:rFonts w:ascii="David" w:hAnsi="David" w:cs="David"/>
          <w:sz w:val="24"/>
          <w:szCs w:val="24"/>
          <w:rtl/>
        </w:rPr>
        <w:t xml:space="preserve">דרש להיות בעל רישיון לעסוק כקבלן שירותים בהתאם לחוק קבלני כ"א. </w:t>
      </w:r>
      <w:bookmarkStart w:id="14" w:name="_Ref6227806"/>
      <w:bookmarkEnd w:id="13"/>
    </w:p>
    <w:p w14:paraId="35FBAB66" w14:textId="4E14C1E5" w:rsidR="00A21FF1" w:rsidRPr="00A21FF1" w:rsidRDefault="00A21FF1" w:rsidP="00A21FF1">
      <w:pPr>
        <w:numPr>
          <w:ilvl w:val="1"/>
          <w:numId w:val="22"/>
        </w:numPr>
        <w:spacing w:after="0" w:line="360" w:lineRule="auto"/>
        <w:jc w:val="both"/>
        <w:rPr>
          <w:rFonts w:ascii="David" w:hAnsi="David" w:cs="David"/>
          <w:sz w:val="24"/>
          <w:szCs w:val="24"/>
        </w:rPr>
      </w:pPr>
      <w:r w:rsidRPr="00A21FF1">
        <w:rPr>
          <w:rFonts w:ascii="David" w:hAnsi="David" w:cs="David" w:hint="cs"/>
          <w:sz w:val="24"/>
          <w:szCs w:val="24"/>
          <w:rtl/>
        </w:rPr>
        <w:t>השתתפות בכנס ספקים וסיורים בשני מבנים - חובה.</w:t>
      </w:r>
      <w:bookmarkEnd w:id="14"/>
    </w:p>
    <w:bookmarkEnd w:id="8"/>
    <w:p w14:paraId="0780524F" w14:textId="77777777" w:rsidR="0061550C" w:rsidRPr="001D6B37" w:rsidRDefault="00034D42" w:rsidP="00FA5839">
      <w:pPr>
        <w:numPr>
          <w:ilvl w:val="0"/>
          <w:numId w:val="11"/>
        </w:numPr>
        <w:spacing w:before="120" w:after="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תנאי סף מקצועיים כמפורט במסמכי המכרז.</w:t>
      </w:r>
    </w:p>
    <w:p w14:paraId="60E2488F" w14:textId="0C4C3385" w:rsidR="009B1F5C"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סיור ספקים (לנוסח המלא והמחייב יש לעיין במסמכי המכרז)</w:t>
      </w:r>
    </w:p>
    <w:p w14:paraId="4C6CE705" w14:textId="1402CDEC" w:rsidR="00A21FF1" w:rsidRDefault="00A21FF1" w:rsidP="00A21FF1">
      <w:pPr>
        <w:spacing w:after="0" w:line="360" w:lineRule="auto"/>
        <w:jc w:val="both"/>
        <w:rPr>
          <w:rFonts w:ascii="David" w:hAnsi="David" w:cs="David"/>
          <w:sz w:val="24"/>
          <w:szCs w:val="24"/>
          <w:rtl/>
        </w:rPr>
      </w:pPr>
      <w:r w:rsidRPr="00A21FF1">
        <w:rPr>
          <w:rFonts w:ascii="David" w:hAnsi="David" w:cs="David"/>
          <w:sz w:val="24"/>
          <w:szCs w:val="24"/>
          <w:rtl/>
        </w:rPr>
        <w:t>מציע אשר מעוניין להגיש הצעה</w:t>
      </w:r>
      <w:r w:rsidRPr="00A21FF1">
        <w:rPr>
          <w:rFonts w:ascii="David" w:hAnsi="David" w:cs="David" w:hint="cs"/>
          <w:sz w:val="24"/>
          <w:szCs w:val="24"/>
          <w:rtl/>
        </w:rPr>
        <w:t xml:space="preserve"> למכרז</w:t>
      </w:r>
      <w:r w:rsidRPr="00A21FF1">
        <w:rPr>
          <w:rFonts w:ascii="David" w:hAnsi="David" w:cs="David"/>
          <w:sz w:val="24"/>
          <w:szCs w:val="24"/>
          <w:rtl/>
        </w:rPr>
        <w:t xml:space="preserve"> </w:t>
      </w:r>
      <w:r w:rsidRPr="00A21FF1">
        <w:rPr>
          <w:rFonts w:ascii="David" w:hAnsi="David" w:cs="David" w:hint="cs"/>
          <w:sz w:val="24"/>
          <w:szCs w:val="24"/>
          <w:rtl/>
        </w:rPr>
        <w:t>חייב להשתתף בכנס הספקים ובשני הסיורי</w:t>
      </w:r>
      <w:r w:rsidR="008301C9">
        <w:rPr>
          <w:rFonts w:ascii="David" w:hAnsi="David" w:cs="David" w:hint="cs"/>
          <w:sz w:val="24"/>
          <w:szCs w:val="24"/>
          <w:rtl/>
        </w:rPr>
        <w:t xml:space="preserve">ם, </w:t>
      </w:r>
      <w:r w:rsidR="008301C9" w:rsidRPr="001D6B37">
        <w:rPr>
          <w:rFonts w:ascii="David" w:hAnsi="David" w:cs="David"/>
          <w:sz w:val="24"/>
          <w:szCs w:val="24"/>
          <w:rtl/>
        </w:rPr>
        <w:t xml:space="preserve">מציע שלא יגיע וירשם </w:t>
      </w:r>
      <w:r w:rsidR="005B26DB">
        <w:rPr>
          <w:rFonts w:ascii="David" w:hAnsi="David" w:cs="David" w:hint="cs"/>
          <w:sz w:val="24"/>
          <w:szCs w:val="24"/>
          <w:rtl/>
        </w:rPr>
        <w:t>ל</w:t>
      </w:r>
      <w:r w:rsidR="008301C9" w:rsidRPr="001D6B37">
        <w:rPr>
          <w:rFonts w:ascii="David" w:hAnsi="David" w:cs="David"/>
          <w:sz w:val="24"/>
          <w:szCs w:val="24"/>
          <w:rtl/>
        </w:rPr>
        <w:t xml:space="preserve">סיור </w:t>
      </w:r>
      <w:r w:rsidR="008301C9">
        <w:rPr>
          <w:rFonts w:ascii="David" w:hAnsi="David" w:cs="David" w:hint="cs"/>
          <w:sz w:val="24"/>
          <w:szCs w:val="24"/>
          <w:rtl/>
        </w:rPr>
        <w:t>ה</w:t>
      </w:r>
      <w:r w:rsidR="008301C9" w:rsidRPr="001D6B37">
        <w:rPr>
          <w:rFonts w:ascii="David" w:hAnsi="David" w:cs="David"/>
          <w:sz w:val="24"/>
          <w:szCs w:val="24"/>
          <w:rtl/>
        </w:rPr>
        <w:t>ספקים לא יוכל להגיש הצעתו</w:t>
      </w:r>
      <w:r w:rsidR="008301C9">
        <w:rPr>
          <w:rFonts w:ascii="David" w:hAnsi="David" w:cs="David" w:hint="cs"/>
          <w:sz w:val="24"/>
          <w:szCs w:val="24"/>
          <w:rtl/>
        </w:rPr>
        <w:t xml:space="preserve">. </w:t>
      </w:r>
    </w:p>
    <w:p w14:paraId="44697321" w14:textId="70105E67" w:rsidR="00A21FF1" w:rsidRDefault="00A21FF1" w:rsidP="005B26DB">
      <w:pPr>
        <w:spacing w:after="0" w:line="360" w:lineRule="auto"/>
        <w:jc w:val="both"/>
        <w:rPr>
          <w:rFonts w:ascii="David" w:hAnsi="David" w:cs="David"/>
          <w:sz w:val="24"/>
          <w:szCs w:val="24"/>
          <w:rtl/>
        </w:rPr>
      </w:pPr>
      <w:r w:rsidRPr="00A21FF1">
        <w:rPr>
          <w:rFonts w:ascii="David" w:hAnsi="David" w:cs="David" w:hint="cs"/>
          <w:sz w:val="24"/>
          <w:szCs w:val="24"/>
          <w:rtl/>
        </w:rPr>
        <w:t xml:space="preserve">הכנס </w:t>
      </w:r>
      <w:r w:rsidRPr="00A21FF1">
        <w:rPr>
          <w:rFonts w:ascii="David" w:hAnsi="David" w:cs="David"/>
          <w:sz w:val="24"/>
          <w:szCs w:val="24"/>
          <w:rtl/>
        </w:rPr>
        <w:t xml:space="preserve">יתקיים </w:t>
      </w:r>
      <w:r w:rsidRPr="00A21FF1">
        <w:rPr>
          <w:rFonts w:ascii="David" w:hAnsi="David" w:cs="David" w:hint="cs"/>
          <w:sz w:val="24"/>
          <w:szCs w:val="24"/>
          <w:rtl/>
        </w:rPr>
        <w:t xml:space="preserve">בבית הדר </w:t>
      </w:r>
      <w:r w:rsidRPr="00A21FF1">
        <w:rPr>
          <w:rFonts w:ascii="David" w:hAnsi="David" w:cs="David"/>
          <w:sz w:val="24"/>
          <w:szCs w:val="24"/>
          <w:rtl/>
        </w:rPr>
        <w:t>–</w:t>
      </w:r>
      <w:r w:rsidRPr="00A21FF1">
        <w:rPr>
          <w:rFonts w:ascii="David" w:hAnsi="David" w:cs="David" w:hint="cs"/>
          <w:sz w:val="24"/>
          <w:szCs w:val="24"/>
          <w:rtl/>
        </w:rPr>
        <w:t xml:space="preserve"> דפנה ת"א </w:t>
      </w:r>
      <w:r w:rsidRPr="00A21FF1">
        <w:rPr>
          <w:rFonts w:ascii="David" w:hAnsi="David" w:cs="David"/>
          <w:sz w:val="24"/>
          <w:szCs w:val="24"/>
          <w:rtl/>
        </w:rPr>
        <w:t>ב</w:t>
      </w:r>
      <w:r w:rsidR="008301C9">
        <w:rPr>
          <w:rFonts w:ascii="David" w:hAnsi="David" w:cs="David" w:hint="cs"/>
          <w:sz w:val="24"/>
          <w:szCs w:val="24"/>
          <w:rtl/>
        </w:rPr>
        <w:t>יום</w:t>
      </w:r>
      <w:r w:rsidRPr="00A21FF1">
        <w:rPr>
          <w:rFonts w:ascii="David" w:hAnsi="David" w:cs="David"/>
          <w:sz w:val="24"/>
          <w:szCs w:val="24"/>
          <w:rtl/>
        </w:rPr>
        <w:t xml:space="preserve"> </w:t>
      </w:r>
      <w:r w:rsidRPr="00A21FF1">
        <w:rPr>
          <w:rFonts w:ascii="David" w:hAnsi="David" w:cs="David" w:hint="cs"/>
          <w:b/>
          <w:bCs/>
          <w:sz w:val="24"/>
          <w:szCs w:val="24"/>
          <w:u w:val="single"/>
          <w:rtl/>
        </w:rPr>
        <w:t>22.</w:t>
      </w:r>
      <w:r>
        <w:rPr>
          <w:rFonts w:ascii="David" w:hAnsi="David" w:cs="David" w:hint="cs"/>
          <w:b/>
          <w:bCs/>
          <w:sz w:val="24"/>
          <w:szCs w:val="24"/>
          <w:u w:val="single"/>
          <w:rtl/>
        </w:rPr>
        <w:t>0</w:t>
      </w:r>
      <w:r w:rsidRPr="00A21FF1">
        <w:rPr>
          <w:rFonts w:ascii="David" w:hAnsi="David" w:cs="David" w:hint="cs"/>
          <w:b/>
          <w:bCs/>
          <w:sz w:val="24"/>
          <w:szCs w:val="24"/>
          <w:u w:val="single"/>
          <w:rtl/>
        </w:rPr>
        <w:t>2.2024 בשעה 10:00</w:t>
      </w:r>
      <w:r w:rsidR="005B26DB">
        <w:rPr>
          <w:rFonts w:ascii="David" w:hAnsi="David" w:cs="David" w:hint="cs"/>
          <w:sz w:val="24"/>
          <w:szCs w:val="24"/>
          <w:rtl/>
        </w:rPr>
        <w:t xml:space="preserve"> </w:t>
      </w:r>
      <w:r w:rsidRPr="00A21FF1">
        <w:rPr>
          <w:rFonts w:ascii="David" w:hAnsi="David" w:cs="David" w:hint="cs"/>
          <w:sz w:val="24"/>
          <w:szCs w:val="24"/>
          <w:rtl/>
        </w:rPr>
        <w:t>בתום הכנס יערך סיור במבנה הדר דפנה ת"א.</w:t>
      </w:r>
    </w:p>
    <w:p w14:paraId="6261354E" w14:textId="7222C78E" w:rsidR="00A21FF1" w:rsidRPr="00A21FF1" w:rsidRDefault="00A21FF1" w:rsidP="00A21FF1">
      <w:pPr>
        <w:spacing w:after="0" w:line="360" w:lineRule="auto"/>
        <w:jc w:val="both"/>
        <w:rPr>
          <w:rFonts w:ascii="David" w:hAnsi="David" w:cs="David"/>
          <w:sz w:val="24"/>
          <w:szCs w:val="24"/>
        </w:rPr>
      </w:pPr>
      <w:r w:rsidRPr="00A21FF1">
        <w:rPr>
          <w:rFonts w:ascii="David" w:hAnsi="David" w:cs="David" w:hint="cs"/>
          <w:sz w:val="24"/>
          <w:szCs w:val="24"/>
          <w:rtl/>
        </w:rPr>
        <w:t>סיור בבית מע"צ ירושלים יתקיים</w:t>
      </w:r>
      <w:r>
        <w:rPr>
          <w:rFonts w:ascii="David" w:hAnsi="David" w:cs="David" w:hint="cs"/>
          <w:sz w:val="24"/>
          <w:szCs w:val="24"/>
          <w:rtl/>
        </w:rPr>
        <w:t xml:space="preserve"> ב</w:t>
      </w:r>
      <w:r w:rsidR="008301C9">
        <w:rPr>
          <w:rFonts w:ascii="David" w:hAnsi="David" w:cs="David" w:hint="cs"/>
          <w:sz w:val="24"/>
          <w:szCs w:val="24"/>
          <w:rtl/>
        </w:rPr>
        <w:t>יום</w:t>
      </w:r>
      <w:r w:rsidRPr="00A21FF1">
        <w:rPr>
          <w:rFonts w:ascii="David" w:hAnsi="David" w:cs="David" w:hint="cs"/>
          <w:sz w:val="24"/>
          <w:szCs w:val="24"/>
          <w:rtl/>
        </w:rPr>
        <w:t xml:space="preserve"> </w:t>
      </w:r>
      <w:r w:rsidRPr="008301C9">
        <w:rPr>
          <w:rFonts w:ascii="David" w:hAnsi="David" w:cs="David" w:hint="cs"/>
          <w:b/>
          <w:bCs/>
          <w:sz w:val="24"/>
          <w:szCs w:val="24"/>
          <w:u w:val="single"/>
          <w:rtl/>
        </w:rPr>
        <w:t>25/02/2024 בשעה 11:00</w:t>
      </w:r>
    </w:p>
    <w:p w14:paraId="61E9355C" w14:textId="368EE958" w:rsidR="008301C9" w:rsidRDefault="00C5430C" w:rsidP="008301C9">
      <w:pPr>
        <w:keepNext/>
        <w:keepLines/>
        <w:spacing w:before="120" w:after="120" w:line="360" w:lineRule="auto"/>
        <w:jc w:val="both"/>
        <w:rPr>
          <w:rFonts w:ascii="David" w:hAnsi="David" w:cs="David"/>
          <w:sz w:val="24"/>
          <w:szCs w:val="24"/>
          <w:rtl/>
        </w:rPr>
      </w:pPr>
      <w:r w:rsidRPr="008301C9">
        <w:rPr>
          <w:rFonts w:ascii="David" w:hAnsi="David" w:cs="David"/>
          <w:sz w:val="24"/>
          <w:szCs w:val="24"/>
          <w:rtl/>
        </w:rPr>
        <w:t xml:space="preserve">תשומת לב המציעים בדבר הצורך להירשם מראש </w:t>
      </w:r>
      <w:r w:rsidR="003815D2" w:rsidRPr="008301C9">
        <w:rPr>
          <w:rFonts w:ascii="David" w:hAnsi="David" w:cs="David"/>
          <w:sz w:val="24"/>
          <w:szCs w:val="24"/>
          <w:rtl/>
        </w:rPr>
        <w:t>ל</w:t>
      </w:r>
      <w:r w:rsidR="008301C9">
        <w:rPr>
          <w:rFonts w:ascii="David" w:hAnsi="David" w:cs="David" w:hint="cs"/>
          <w:sz w:val="24"/>
          <w:szCs w:val="24"/>
          <w:rtl/>
        </w:rPr>
        <w:t>כנס ול</w:t>
      </w:r>
      <w:r w:rsidR="003815D2" w:rsidRPr="008301C9">
        <w:rPr>
          <w:rFonts w:ascii="David" w:hAnsi="David" w:cs="David"/>
          <w:sz w:val="24"/>
          <w:szCs w:val="24"/>
          <w:rtl/>
        </w:rPr>
        <w:t>סיור</w:t>
      </w:r>
      <w:r w:rsidR="008301C9">
        <w:rPr>
          <w:rFonts w:ascii="David" w:hAnsi="David" w:cs="David" w:hint="cs"/>
          <w:sz w:val="24"/>
          <w:szCs w:val="24"/>
          <w:rtl/>
        </w:rPr>
        <w:t>ים</w:t>
      </w:r>
      <w:r w:rsidR="003815D2" w:rsidRPr="008301C9">
        <w:rPr>
          <w:rFonts w:ascii="David" w:hAnsi="David" w:cs="David"/>
          <w:sz w:val="24"/>
          <w:szCs w:val="24"/>
          <w:rtl/>
        </w:rPr>
        <w:t xml:space="preserve"> עד</w:t>
      </w:r>
      <w:r w:rsidR="008301C9">
        <w:rPr>
          <w:rFonts w:ascii="David" w:hAnsi="David" w:cs="David" w:hint="cs"/>
          <w:sz w:val="24"/>
          <w:szCs w:val="24"/>
          <w:rtl/>
        </w:rPr>
        <w:t xml:space="preserve"> ליום</w:t>
      </w:r>
      <w:r w:rsidR="003815D2" w:rsidRPr="008301C9">
        <w:rPr>
          <w:rFonts w:ascii="David" w:hAnsi="David" w:cs="David"/>
          <w:sz w:val="24"/>
          <w:szCs w:val="24"/>
          <w:rtl/>
        </w:rPr>
        <w:t xml:space="preserve"> </w:t>
      </w:r>
      <w:r w:rsidR="008301C9">
        <w:rPr>
          <w:rFonts w:ascii="David" w:hAnsi="David" w:cs="David" w:hint="cs"/>
          <w:b/>
          <w:bCs/>
          <w:sz w:val="24"/>
          <w:szCs w:val="24"/>
          <w:u w:val="single"/>
          <w:rtl/>
        </w:rPr>
        <w:t>20.02.2024 בשעה 12:00</w:t>
      </w:r>
      <w:r w:rsidR="001D6B37" w:rsidRPr="008301C9">
        <w:rPr>
          <w:rFonts w:ascii="David" w:hAnsi="David" w:cs="David" w:hint="cs"/>
          <w:b/>
          <w:bCs/>
          <w:sz w:val="24"/>
          <w:szCs w:val="24"/>
          <w:u w:val="single"/>
          <w:rtl/>
        </w:rPr>
        <w:t xml:space="preserve"> </w:t>
      </w:r>
      <w:r w:rsidR="003815D2" w:rsidRPr="008301C9">
        <w:rPr>
          <w:rFonts w:ascii="David" w:hAnsi="David" w:cs="David"/>
          <w:sz w:val="24"/>
          <w:szCs w:val="24"/>
          <w:rtl/>
        </w:rPr>
        <w:t>במייל תיבת מכרז בכתובת</w:t>
      </w:r>
      <w:r w:rsidR="001D6B37" w:rsidRPr="008301C9">
        <w:rPr>
          <w:rFonts w:ascii="David" w:hAnsi="David" w:cs="David" w:hint="cs"/>
          <w:sz w:val="24"/>
          <w:szCs w:val="24"/>
          <w:rtl/>
        </w:rPr>
        <w:t xml:space="preserve"> </w:t>
      </w:r>
      <w:hyperlink r:id="rId10" w:history="1">
        <w:r w:rsidR="001D6B37" w:rsidRPr="008301C9">
          <w:rPr>
            <w:rStyle w:val="Hyperlink"/>
            <w:rFonts w:ascii="David" w:hAnsi="David" w:cs="David"/>
            <w:sz w:val="24"/>
            <w:szCs w:val="24"/>
          </w:rPr>
          <w:t>michraz@justice.gov.il</w:t>
        </w:r>
      </w:hyperlink>
      <w:r w:rsidR="008301C9">
        <w:rPr>
          <w:rFonts w:ascii="David" w:hAnsi="David" w:cs="David" w:hint="cs"/>
          <w:sz w:val="24"/>
          <w:szCs w:val="24"/>
          <w:rtl/>
        </w:rPr>
        <w:t xml:space="preserve">, </w:t>
      </w:r>
      <w:r w:rsidR="008301C9" w:rsidRPr="008301C9">
        <w:rPr>
          <w:rFonts w:ascii="David" w:hAnsi="David" w:cs="David"/>
          <w:sz w:val="24"/>
          <w:szCs w:val="24"/>
          <w:rtl/>
        </w:rPr>
        <w:t xml:space="preserve">המציע יצרף </w:t>
      </w:r>
      <w:r w:rsidR="008301C9">
        <w:rPr>
          <w:rFonts w:ascii="David" w:hAnsi="David" w:cs="David" w:hint="cs"/>
          <w:sz w:val="24"/>
          <w:szCs w:val="24"/>
          <w:rtl/>
        </w:rPr>
        <w:t>ל</w:t>
      </w:r>
      <w:r w:rsidR="008301C9" w:rsidRPr="008301C9">
        <w:rPr>
          <w:rFonts w:ascii="David" w:hAnsi="David" w:cs="David"/>
          <w:sz w:val="24"/>
          <w:szCs w:val="24"/>
          <w:rtl/>
        </w:rPr>
        <w:t>בקשתו את שמות המשתתפים מטעמו, צילום של תעודת הזהות/רישיון נהיגה של המשתתפים ומספרי טלפונים מעודכנים</w:t>
      </w:r>
      <w:r w:rsidR="008301C9">
        <w:rPr>
          <w:rFonts w:ascii="David" w:hAnsi="David" w:cs="David" w:hint="cs"/>
          <w:sz w:val="24"/>
          <w:szCs w:val="24"/>
          <w:rtl/>
        </w:rPr>
        <w:t>.</w:t>
      </w:r>
    </w:p>
    <w:p w14:paraId="19B6BC3F" w14:textId="77777777" w:rsidR="002869BE"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 xml:space="preserve">זכויות המשרד </w:t>
      </w:r>
    </w:p>
    <w:p w14:paraId="12606C2B" w14:textId="77777777" w:rsidR="009C71A8" w:rsidRPr="001D6B37" w:rsidRDefault="002869BE" w:rsidP="001C5C52">
      <w:pPr>
        <w:spacing w:after="0" w:line="360" w:lineRule="auto"/>
        <w:ind w:left="360"/>
        <w:jc w:val="both"/>
        <w:rPr>
          <w:rFonts w:ascii="David" w:hAnsi="David" w:cs="David"/>
          <w:sz w:val="24"/>
          <w:szCs w:val="24"/>
          <w:rtl/>
        </w:rPr>
      </w:pPr>
      <w:r w:rsidRPr="001D6B37">
        <w:rPr>
          <w:rFonts w:ascii="David" w:hAnsi="David" w:cs="David"/>
          <w:sz w:val="24"/>
          <w:szCs w:val="24"/>
          <w:rtl/>
        </w:rPr>
        <w:t xml:space="preserve">כמפורט במסמכי המכרז. יובהר כי </w:t>
      </w:r>
      <w:r w:rsidRPr="001D6B37">
        <w:rPr>
          <w:rFonts w:ascii="David" w:hAnsi="David" w:cs="David"/>
          <w:color w:val="000000"/>
          <w:sz w:val="24"/>
          <w:szCs w:val="24"/>
          <w:rtl/>
        </w:rPr>
        <w:t>המשרד רשאי לבטל את המכרז או לצאת בבקשה למכרז חדש וזאת על פי החלטתו, ללא מתן הסברים לספק או לכל גורם אחר וללא הודעה מוקדמת.</w:t>
      </w:r>
    </w:p>
    <w:p w14:paraId="182278B4" w14:textId="77777777" w:rsidR="002869BE"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 xml:space="preserve">פרסום המכרז </w:t>
      </w:r>
    </w:p>
    <w:p w14:paraId="7D7D4503" w14:textId="77777777" w:rsidR="002869BE" w:rsidRPr="001D6B37" w:rsidRDefault="00C5430C" w:rsidP="00A449C6">
      <w:pPr>
        <w:spacing w:after="0" w:line="360" w:lineRule="auto"/>
        <w:ind w:left="368"/>
        <w:jc w:val="both"/>
        <w:rPr>
          <w:rFonts w:ascii="David" w:hAnsi="David" w:cs="David"/>
          <w:b/>
          <w:bCs/>
          <w:sz w:val="24"/>
          <w:szCs w:val="24"/>
          <w:rtl/>
        </w:rPr>
      </w:pPr>
      <w:r w:rsidRPr="001D6B37">
        <w:rPr>
          <w:rFonts w:ascii="David" w:hAnsi="David" w:cs="David"/>
          <w:sz w:val="24"/>
          <w:szCs w:val="24"/>
          <w:rtl/>
        </w:rPr>
        <w:t xml:space="preserve">מסמכי המכרז יפורסמו באתר </w:t>
      </w:r>
      <w:r w:rsidR="00A449C6" w:rsidRPr="001D6B37">
        <w:rPr>
          <w:rFonts w:ascii="David" w:hAnsi="David" w:cs="David"/>
          <w:sz w:val="24"/>
          <w:szCs w:val="24"/>
          <w:rtl/>
        </w:rPr>
        <w:t xml:space="preserve">מנהל הרכש הממשלתי ובאתר </w:t>
      </w:r>
      <w:r w:rsidRPr="001D6B37">
        <w:rPr>
          <w:rFonts w:ascii="David" w:hAnsi="David" w:cs="David"/>
          <w:sz w:val="24"/>
          <w:szCs w:val="24"/>
          <w:rtl/>
        </w:rPr>
        <w:t>האינטרנט של משרד המשפטים, תחת הכותרת "פרסומים-מכרזי טובין ושירותים". יודגש כי ככל שקיימת סתירה</w:t>
      </w:r>
      <w:r w:rsidR="001C5C52" w:rsidRPr="001D6B37">
        <w:rPr>
          <w:rFonts w:ascii="David" w:hAnsi="David" w:cs="David"/>
          <w:sz w:val="24"/>
          <w:szCs w:val="24"/>
          <w:rtl/>
        </w:rPr>
        <w:t xml:space="preserve"> </w:t>
      </w:r>
      <w:r w:rsidRPr="001D6B37">
        <w:rPr>
          <w:rFonts w:ascii="David" w:hAnsi="David" w:cs="David"/>
          <w:sz w:val="24"/>
          <w:szCs w:val="24"/>
          <w:rtl/>
        </w:rPr>
        <w:t xml:space="preserve">בין מסמכי המכרז לכתוב במודעה זו, האמור במסמכי המכרז יגבר. </w:t>
      </w:r>
      <w:r w:rsidRPr="001D6B37">
        <w:rPr>
          <w:rFonts w:ascii="David" w:hAnsi="David" w:cs="David"/>
          <w:b/>
          <w:bCs/>
          <w:sz w:val="24"/>
          <w:szCs w:val="24"/>
          <w:rtl/>
        </w:rPr>
        <w:t>אין באמור בהודעה זו כדי למצות או לגרוע או להחליף את דרישות המכרז, הנמצאות במסגרת מסמכי המכרז.</w:t>
      </w:r>
    </w:p>
    <w:p w14:paraId="49CD8A10" w14:textId="77777777" w:rsidR="002869BE"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קבלת פרטים נוספים</w:t>
      </w:r>
    </w:p>
    <w:p w14:paraId="6D3658F5" w14:textId="77777777" w:rsidR="002869BE" w:rsidRPr="001D6B37" w:rsidRDefault="00C5430C" w:rsidP="00C77DA8">
      <w:pPr>
        <w:spacing w:after="0" w:line="360" w:lineRule="auto"/>
        <w:ind w:left="430" w:hanging="70"/>
        <w:rPr>
          <w:rFonts w:ascii="David" w:eastAsia="Times New Roman" w:hAnsi="David" w:cs="David"/>
          <w:color w:val="000000"/>
          <w:sz w:val="24"/>
          <w:szCs w:val="24"/>
          <w:rtl/>
        </w:rPr>
      </w:pPr>
      <w:r w:rsidRPr="001D6B37">
        <w:rPr>
          <w:rFonts w:ascii="David" w:eastAsia="Times New Roman" w:hAnsi="David" w:cs="David"/>
          <w:color w:val="000000"/>
          <w:sz w:val="24"/>
          <w:szCs w:val="24"/>
          <w:rtl/>
        </w:rPr>
        <w:t xml:space="preserve">ניתן לקבל את מסמכי המכרז, פרטים נוספים ועדכונים בנוגע למכרז באתר האינטרנט של המשרד בכתובת: </w:t>
      </w:r>
    </w:p>
    <w:p w14:paraId="625088D3" w14:textId="151ED6D2" w:rsidR="003815D2" w:rsidRPr="001D6B37" w:rsidRDefault="00147F38" w:rsidP="005B26DB">
      <w:pPr>
        <w:spacing w:after="0" w:line="360" w:lineRule="auto"/>
        <w:ind w:left="430" w:hanging="70"/>
        <w:rPr>
          <w:rFonts w:ascii="David" w:eastAsia="Times New Roman" w:hAnsi="David" w:cs="David"/>
          <w:color w:val="000000"/>
          <w:sz w:val="24"/>
          <w:szCs w:val="24"/>
          <w:rtl/>
        </w:rPr>
      </w:pPr>
      <w:hyperlink r:id="rId11" w:history="1">
        <w:r w:rsidR="008301C9" w:rsidRPr="00BC4A02">
          <w:rPr>
            <w:rStyle w:val="Hyperlink"/>
            <w:rFonts w:ascii="David" w:eastAsia="Times New Roman" w:hAnsi="David" w:cs="David"/>
            <w:sz w:val="24"/>
            <w:szCs w:val="24"/>
          </w:rPr>
          <w:t>https://www.gov.il/he/Departments/publications/Call_for_bids/tender-01-24</w:t>
        </w:r>
      </w:hyperlink>
      <w:r w:rsidR="00856AD1">
        <w:rPr>
          <w:rFonts w:ascii="David" w:eastAsia="Times New Roman" w:hAnsi="David" w:cs="David"/>
          <w:sz w:val="24"/>
          <w:szCs w:val="24"/>
        </w:rPr>
        <w:t xml:space="preserve"> </w:t>
      </w:r>
    </w:p>
    <w:p w14:paraId="2DCA6C0A" w14:textId="65B3E3CC" w:rsidR="005B26DB" w:rsidRDefault="00C5430C" w:rsidP="005B26DB">
      <w:pPr>
        <w:spacing w:after="0" w:line="360" w:lineRule="auto"/>
        <w:ind w:left="430" w:hanging="70"/>
        <w:rPr>
          <w:rFonts w:ascii="David" w:eastAsia="Times New Roman" w:hAnsi="David" w:cs="David"/>
          <w:color w:val="000000"/>
          <w:sz w:val="24"/>
          <w:szCs w:val="24"/>
          <w:rtl/>
        </w:rPr>
      </w:pPr>
      <w:r w:rsidRPr="001D6B37">
        <w:rPr>
          <w:rFonts w:ascii="David" w:eastAsia="Times New Roman" w:hAnsi="David" w:cs="David"/>
          <w:color w:val="000000"/>
          <w:sz w:val="24"/>
          <w:szCs w:val="24"/>
          <w:rtl/>
        </w:rPr>
        <w:t>פניות כל גורם בשאלות ובירורים נוספים בנושא המכרז ייעשו ע</w:t>
      </w:r>
      <w:r w:rsidR="009A0E87" w:rsidRPr="001D6B37">
        <w:rPr>
          <w:rFonts w:ascii="David" w:eastAsia="Times New Roman" w:hAnsi="David" w:cs="David"/>
          <w:color w:val="000000"/>
          <w:sz w:val="24"/>
          <w:szCs w:val="24"/>
          <w:rtl/>
        </w:rPr>
        <w:t>ל פי האמור במסמכי המכרז עד ליום</w:t>
      </w:r>
      <w:r w:rsidR="008F5AA4" w:rsidRPr="001D6B37">
        <w:rPr>
          <w:rFonts w:ascii="David" w:eastAsia="Times New Roman" w:hAnsi="David" w:cs="David"/>
          <w:color w:val="000000"/>
          <w:sz w:val="24"/>
          <w:szCs w:val="24"/>
          <w:rtl/>
        </w:rPr>
        <w:t xml:space="preserve"> </w:t>
      </w:r>
      <w:r w:rsidR="008301C9">
        <w:rPr>
          <w:rFonts w:ascii="David" w:eastAsia="Times New Roman" w:hAnsi="David" w:cs="David"/>
          <w:color w:val="000000"/>
          <w:sz w:val="24"/>
          <w:szCs w:val="24"/>
        </w:rPr>
        <w:t>07/03/2024</w:t>
      </w:r>
      <w:r w:rsidR="008301C9">
        <w:rPr>
          <w:rFonts w:ascii="David" w:eastAsia="Times New Roman" w:hAnsi="David" w:cs="David" w:hint="cs"/>
          <w:color w:val="000000"/>
          <w:sz w:val="24"/>
          <w:szCs w:val="24"/>
          <w:rtl/>
        </w:rPr>
        <w:t xml:space="preserve">. </w:t>
      </w:r>
    </w:p>
    <w:p w14:paraId="41370950" w14:textId="77777777" w:rsidR="005B26DB" w:rsidRPr="001D6B37" w:rsidRDefault="005B26DB" w:rsidP="005B26DB">
      <w:pPr>
        <w:spacing w:after="0" w:line="360" w:lineRule="auto"/>
        <w:ind w:left="430" w:hanging="70"/>
        <w:rPr>
          <w:rFonts w:ascii="David" w:eastAsia="Times New Roman" w:hAnsi="David" w:cs="David"/>
          <w:color w:val="000000"/>
          <w:sz w:val="24"/>
          <w:szCs w:val="24"/>
          <w:rtl/>
        </w:rPr>
      </w:pPr>
    </w:p>
    <w:p w14:paraId="672F4FDE" w14:textId="77777777" w:rsidR="002869BE" w:rsidRPr="001D6B37" w:rsidRDefault="00C5430C" w:rsidP="002869BE">
      <w:pPr>
        <w:spacing w:after="0" w:line="360" w:lineRule="auto"/>
        <w:ind w:left="430" w:hanging="360"/>
        <w:jc w:val="right"/>
        <w:rPr>
          <w:rFonts w:ascii="David" w:hAnsi="David" w:cs="David"/>
          <w:sz w:val="24"/>
          <w:szCs w:val="24"/>
          <w:rtl/>
        </w:rPr>
      </w:pPr>
      <w:r w:rsidRPr="001D6B37">
        <w:rPr>
          <w:rFonts w:ascii="David" w:hAnsi="David" w:cs="David"/>
          <w:sz w:val="24"/>
          <w:szCs w:val="24"/>
          <w:rtl/>
        </w:rPr>
        <w:t>ועדת המכרזים</w:t>
      </w:r>
    </w:p>
    <w:sectPr w:rsidR="002869BE" w:rsidRPr="001D6B37"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1E9DC6" w14:textId="77777777" w:rsidR="009E7A8C" w:rsidRDefault="009E7A8C" w:rsidP="000D72CD">
      <w:pPr>
        <w:spacing w:after="0" w:line="240" w:lineRule="auto"/>
      </w:pPr>
      <w:r>
        <w:separator/>
      </w:r>
    </w:p>
  </w:endnote>
  <w:endnote w:type="continuationSeparator" w:id="0">
    <w:p w14:paraId="114116BD" w14:textId="77777777" w:rsidR="009E7A8C" w:rsidRDefault="009E7A8C" w:rsidP="000D72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2CF911" w14:textId="77777777" w:rsidR="009E7A8C" w:rsidRDefault="009E7A8C" w:rsidP="000D72CD">
      <w:pPr>
        <w:spacing w:after="0" w:line="240" w:lineRule="auto"/>
      </w:pPr>
      <w:r>
        <w:separator/>
      </w:r>
    </w:p>
  </w:footnote>
  <w:footnote w:type="continuationSeparator" w:id="0">
    <w:p w14:paraId="3EE2D1AA" w14:textId="77777777" w:rsidR="009E7A8C" w:rsidRDefault="009E7A8C" w:rsidP="000D72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F3C82"/>
    <w:multiLevelType w:val="multilevel"/>
    <w:tmpl w:val="1B420E00"/>
    <w:lvl w:ilvl="0">
      <w:start w:val="4"/>
      <w:numFmt w:val="decimal"/>
      <w:lvlText w:val="%1"/>
      <w:lvlJc w:val="left"/>
      <w:pPr>
        <w:ind w:left="360" w:hanging="360"/>
      </w:pPr>
      <w:rPr>
        <w:rFonts w:eastAsia="Times New Roman" w:hint="default"/>
        <w:color w:val="000000"/>
      </w:rPr>
    </w:lvl>
    <w:lvl w:ilvl="1">
      <w:start w:val="1"/>
      <w:numFmt w:val="decimal"/>
      <w:lvlText w:val="%1.%2"/>
      <w:lvlJc w:val="left"/>
      <w:pPr>
        <w:ind w:left="728" w:hanging="360"/>
      </w:pPr>
      <w:rPr>
        <w:rFonts w:eastAsia="Times New Roman" w:hint="default"/>
        <w:color w:val="000000"/>
      </w:rPr>
    </w:lvl>
    <w:lvl w:ilvl="2">
      <w:start w:val="1"/>
      <w:numFmt w:val="decimal"/>
      <w:lvlText w:val="%1.%2.%3"/>
      <w:lvlJc w:val="left"/>
      <w:pPr>
        <w:ind w:left="1456" w:hanging="720"/>
      </w:pPr>
      <w:rPr>
        <w:rFonts w:eastAsia="Times New Roman" w:hint="default"/>
        <w:color w:val="000000"/>
      </w:rPr>
    </w:lvl>
    <w:lvl w:ilvl="3">
      <w:start w:val="1"/>
      <w:numFmt w:val="decimal"/>
      <w:lvlText w:val="%1.%2.%3.%4"/>
      <w:lvlJc w:val="left"/>
      <w:pPr>
        <w:ind w:left="1824" w:hanging="720"/>
      </w:pPr>
      <w:rPr>
        <w:rFonts w:eastAsia="Times New Roman" w:hint="default"/>
        <w:color w:val="000000"/>
      </w:rPr>
    </w:lvl>
    <w:lvl w:ilvl="4">
      <w:start w:val="1"/>
      <w:numFmt w:val="decimal"/>
      <w:lvlText w:val="%1.%2.%3.%4.%5"/>
      <w:lvlJc w:val="left"/>
      <w:pPr>
        <w:ind w:left="2552" w:hanging="1080"/>
      </w:pPr>
      <w:rPr>
        <w:rFonts w:eastAsia="Times New Roman" w:hint="default"/>
        <w:color w:val="000000"/>
      </w:rPr>
    </w:lvl>
    <w:lvl w:ilvl="5">
      <w:start w:val="1"/>
      <w:numFmt w:val="decimal"/>
      <w:lvlText w:val="%1.%2.%3.%4.%5.%6"/>
      <w:lvlJc w:val="left"/>
      <w:pPr>
        <w:ind w:left="2920" w:hanging="1080"/>
      </w:pPr>
      <w:rPr>
        <w:rFonts w:eastAsia="Times New Roman" w:hint="default"/>
        <w:color w:val="000000"/>
      </w:rPr>
    </w:lvl>
    <w:lvl w:ilvl="6">
      <w:start w:val="1"/>
      <w:numFmt w:val="decimal"/>
      <w:lvlText w:val="%1.%2.%3.%4.%5.%6.%7"/>
      <w:lvlJc w:val="left"/>
      <w:pPr>
        <w:ind w:left="3288" w:hanging="1080"/>
      </w:pPr>
      <w:rPr>
        <w:rFonts w:eastAsia="Times New Roman" w:hint="default"/>
        <w:color w:val="000000"/>
      </w:rPr>
    </w:lvl>
    <w:lvl w:ilvl="7">
      <w:start w:val="1"/>
      <w:numFmt w:val="decimal"/>
      <w:lvlText w:val="%1.%2.%3.%4.%5.%6.%7.%8"/>
      <w:lvlJc w:val="left"/>
      <w:pPr>
        <w:ind w:left="4016" w:hanging="1440"/>
      </w:pPr>
      <w:rPr>
        <w:rFonts w:eastAsia="Times New Roman" w:hint="default"/>
        <w:color w:val="000000"/>
      </w:rPr>
    </w:lvl>
    <w:lvl w:ilvl="8">
      <w:start w:val="1"/>
      <w:numFmt w:val="decimal"/>
      <w:lvlText w:val="%1.%2.%3.%4.%5.%6.%7.%8.%9"/>
      <w:lvlJc w:val="left"/>
      <w:pPr>
        <w:ind w:left="4384" w:hanging="1440"/>
      </w:pPr>
      <w:rPr>
        <w:rFonts w:eastAsia="Times New Roman" w:hint="default"/>
        <w:color w:val="000000"/>
      </w:rPr>
    </w:lvl>
  </w:abstractNum>
  <w:abstractNum w:abstractNumId="1" w15:restartNumberingAfterBreak="0">
    <w:nsid w:val="023D7F8C"/>
    <w:multiLevelType w:val="multilevel"/>
    <w:tmpl w:val="F3F806C2"/>
    <w:lvl w:ilvl="0">
      <w:start w:val="3"/>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2" w15:restartNumberingAfterBreak="0">
    <w:nsid w:val="0D9009DB"/>
    <w:multiLevelType w:val="multilevel"/>
    <w:tmpl w:val="8576A208"/>
    <w:lvl w:ilvl="0">
      <w:start w:val="3"/>
      <w:numFmt w:val="decimal"/>
      <w:lvlText w:val="%1"/>
      <w:lvlJc w:val="left"/>
      <w:pPr>
        <w:ind w:left="360" w:hanging="360"/>
      </w:pPr>
      <w:rPr>
        <w:rFonts w:eastAsia="Calibri" w:hint="default"/>
        <w:color w:val="auto"/>
      </w:rPr>
    </w:lvl>
    <w:lvl w:ilvl="1">
      <w:start w:val="1"/>
      <w:numFmt w:val="decimal"/>
      <w:lvlText w:val="%1.%2"/>
      <w:lvlJc w:val="left"/>
      <w:pPr>
        <w:ind w:left="728" w:hanging="360"/>
      </w:pPr>
      <w:rPr>
        <w:rFonts w:eastAsia="Calibri" w:hint="default"/>
        <w:color w:val="auto"/>
      </w:rPr>
    </w:lvl>
    <w:lvl w:ilvl="2">
      <w:start w:val="1"/>
      <w:numFmt w:val="decimal"/>
      <w:lvlText w:val="%1.%2.%3"/>
      <w:lvlJc w:val="left"/>
      <w:pPr>
        <w:ind w:left="1456" w:hanging="720"/>
      </w:pPr>
      <w:rPr>
        <w:rFonts w:eastAsia="Calibri" w:hint="default"/>
        <w:color w:val="auto"/>
      </w:rPr>
    </w:lvl>
    <w:lvl w:ilvl="3">
      <w:start w:val="1"/>
      <w:numFmt w:val="decimal"/>
      <w:lvlText w:val="%1.%2.%3.%4"/>
      <w:lvlJc w:val="left"/>
      <w:pPr>
        <w:ind w:left="1824" w:hanging="720"/>
      </w:pPr>
      <w:rPr>
        <w:rFonts w:eastAsia="Calibri" w:hint="default"/>
        <w:color w:val="auto"/>
      </w:rPr>
    </w:lvl>
    <w:lvl w:ilvl="4">
      <w:start w:val="1"/>
      <w:numFmt w:val="decimal"/>
      <w:lvlText w:val="%1.%2.%3.%4.%5"/>
      <w:lvlJc w:val="left"/>
      <w:pPr>
        <w:ind w:left="2552" w:hanging="1080"/>
      </w:pPr>
      <w:rPr>
        <w:rFonts w:eastAsia="Calibri" w:hint="default"/>
        <w:color w:val="auto"/>
      </w:rPr>
    </w:lvl>
    <w:lvl w:ilvl="5">
      <w:start w:val="1"/>
      <w:numFmt w:val="decimal"/>
      <w:lvlText w:val="%1.%2.%3.%4.%5.%6"/>
      <w:lvlJc w:val="left"/>
      <w:pPr>
        <w:ind w:left="2920" w:hanging="1080"/>
      </w:pPr>
      <w:rPr>
        <w:rFonts w:eastAsia="Calibri" w:hint="default"/>
        <w:color w:val="auto"/>
      </w:rPr>
    </w:lvl>
    <w:lvl w:ilvl="6">
      <w:start w:val="1"/>
      <w:numFmt w:val="decimal"/>
      <w:lvlText w:val="%1.%2.%3.%4.%5.%6.%7"/>
      <w:lvlJc w:val="left"/>
      <w:pPr>
        <w:ind w:left="3288" w:hanging="1080"/>
      </w:pPr>
      <w:rPr>
        <w:rFonts w:eastAsia="Calibri" w:hint="default"/>
        <w:color w:val="auto"/>
      </w:rPr>
    </w:lvl>
    <w:lvl w:ilvl="7">
      <w:start w:val="1"/>
      <w:numFmt w:val="decimal"/>
      <w:lvlText w:val="%1.%2.%3.%4.%5.%6.%7.%8"/>
      <w:lvlJc w:val="left"/>
      <w:pPr>
        <w:ind w:left="4016" w:hanging="1440"/>
      </w:pPr>
      <w:rPr>
        <w:rFonts w:eastAsia="Calibri" w:hint="default"/>
        <w:color w:val="auto"/>
      </w:rPr>
    </w:lvl>
    <w:lvl w:ilvl="8">
      <w:start w:val="1"/>
      <w:numFmt w:val="decimal"/>
      <w:lvlText w:val="%1.%2.%3.%4.%5.%6.%7.%8.%9"/>
      <w:lvlJc w:val="left"/>
      <w:pPr>
        <w:ind w:left="4384" w:hanging="1440"/>
      </w:pPr>
      <w:rPr>
        <w:rFonts w:eastAsia="Calibri" w:hint="default"/>
        <w:color w:val="auto"/>
      </w:rPr>
    </w:lvl>
  </w:abstractNum>
  <w:abstractNum w:abstractNumId="3" w15:restartNumberingAfterBreak="0">
    <w:nsid w:val="10F714C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15:restartNumberingAfterBreak="0">
    <w:nsid w:val="16AD2B90"/>
    <w:multiLevelType w:val="multilevel"/>
    <w:tmpl w:val="7F602EC8"/>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6" w15:restartNumberingAfterBreak="0">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A107379"/>
    <w:multiLevelType w:val="multilevel"/>
    <w:tmpl w:val="0C8CD0E2"/>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8" w15:restartNumberingAfterBreak="0">
    <w:nsid w:val="2D240C07"/>
    <w:multiLevelType w:val="hybridMultilevel"/>
    <w:tmpl w:val="11C291B8"/>
    <w:lvl w:ilvl="0" w:tplc="45DA53CA">
      <w:start w:val="1"/>
      <w:numFmt w:val="hebrew1"/>
      <w:lvlText w:val="%1."/>
      <w:lvlJc w:val="left"/>
      <w:pPr>
        <w:ind w:left="720" w:hanging="360"/>
      </w:pPr>
      <w:rPr>
        <w:rFonts w:hint="default"/>
        <w:b w:val="0"/>
        <w:color w:val="000000"/>
        <w:u w:val="none"/>
      </w:rPr>
    </w:lvl>
    <w:lvl w:ilvl="1" w:tplc="C520EA06" w:tentative="1">
      <w:start w:val="1"/>
      <w:numFmt w:val="lowerLetter"/>
      <w:lvlText w:val="%2."/>
      <w:lvlJc w:val="left"/>
      <w:pPr>
        <w:ind w:left="1440" w:hanging="360"/>
      </w:pPr>
    </w:lvl>
    <w:lvl w:ilvl="2" w:tplc="7B2A7D34">
      <w:start w:val="1"/>
      <w:numFmt w:val="lowerRoman"/>
      <w:lvlText w:val="%3."/>
      <w:lvlJc w:val="right"/>
      <w:pPr>
        <w:ind w:left="2160" w:hanging="180"/>
      </w:pPr>
    </w:lvl>
    <w:lvl w:ilvl="3" w:tplc="AF18E1CE">
      <w:start w:val="1"/>
      <w:numFmt w:val="decimal"/>
      <w:lvlText w:val="%4."/>
      <w:lvlJc w:val="left"/>
      <w:pPr>
        <w:ind w:left="2880" w:hanging="360"/>
      </w:pPr>
    </w:lvl>
    <w:lvl w:ilvl="4" w:tplc="3FA650D4" w:tentative="1">
      <w:start w:val="1"/>
      <w:numFmt w:val="lowerLetter"/>
      <w:lvlText w:val="%5."/>
      <w:lvlJc w:val="left"/>
      <w:pPr>
        <w:ind w:left="3600" w:hanging="360"/>
      </w:pPr>
    </w:lvl>
    <w:lvl w:ilvl="5" w:tplc="276CE3D6" w:tentative="1">
      <w:start w:val="1"/>
      <w:numFmt w:val="lowerRoman"/>
      <w:lvlText w:val="%6."/>
      <w:lvlJc w:val="right"/>
      <w:pPr>
        <w:ind w:left="4320" w:hanging="180"/>
      </w:pPr>
    </w:lvl>
    <w:lvl w:ilvl="6" w:tplc="119295C2" w:tentative="1">
      <w:start w:val="1"/>
      <w:numFmt w:val="decimal"/>
      <w:lvlText w:val="%7."/>
      <w:lvlJc w:val="left"/>
      <w:pPr>
        <w:ind w:left="5040" w:hanging="360"/>
      </w:pPr>
    </w:lvl>
    <w:lvl w:ilvl="7" w:tplc="96A477B4" w:tentative="1">
      <w:start w:val="1"/>
      <w:numFmt w:val="lowerLetter"/>
      <w:lvlText w:val="%8."/>
      <w:lvlJc w:val="left"/>
      <w:pPr>
        <w:ind w:left="5760" w:hanging="360"/>
      </w:pPr>
    </w:lvl>
    <w:lvl w:ilvl="8" w:tplc="C024BA86" w:tentative="1">
      <w:start w:val="1"/>
      <w:numFmt w:val="lowerRoman"/>
      <w:lvlText w:val="%9."/>
      <w:lvlJc w:val="right"/>
      <w:pPr>
        <w:ind w:left="6480" w:hanging="180"/>
      </w:pPr>
    </w:lvl>
  </w:abstractNum>
  <w:abstractNum w:abstractNumId="9" w15:restartNumberingAfterBreak="0">
    <w:nsid w:val="2DE147CD"/>
    <w:multiLevelType w:val="hybridMultilevel"/>
    <w:tmpl w:val="1AD2716C"/>
    <w:lvl w:ilvl="0" w:tplc="B8227274">
      <w:start w:val="1"/>
      <w:numFmt w:val="bullet"/>
      <w:lvlText w:val="-"/>
      <w:lvlJc w:val="left"/>
      <w:pPr>
        <w:ind w:left="3308" w:hanging="360"/>
      </w:pPr>
      <w:rPr>
        <w:rFonts w:ascii="David" w:eastAsia="Times New Roman" w:hAnsi="David" w:cs="David" w:hint="default"/>
      </w:rPr>
    </w:lvl>
    <w:lvl w:ilvl="1" w:tplc="2A44E0CE" w:tentative="1">
      <w:start w:val="1"/>
      <w:numFmt w:val="bullet"/>
      <w:lvlText w:val="o"/>
      <w:lvlJc w:val="left"/>
      <w:pPr>
        <w:ind w:left="4028" w:hanging="360"/>
      </w:pPr>
      <w:rPr>
        <w:rFonts w:ascii="Courier New" w:hAnsi="Courier New" w:cs="Courier New" w:hint="default"/>
      </w:rPr>
    </w:lvl>
    <w:lvl w:ilvl="2" w:tplc="D14E14B0">
      <w:start w:val="1"/>
      <w:numFmt w:val="bullet"/>
      <w:lvlText w:val=""/>
      <w:lvlJc w:val="left"/>
      <w:pPr>
        <w:ind w:left="4748" w:hanging="360"/>
      </w:pPr>
      <w:rPr>
        <w:rFonts w:ascii="Wingdings" w:hAnsi="Wingdings" w:hint="default"/>
      </w:rPr>
    </w:lvl>
    <w:lvl w:ilvl="3" w:tplc="06564F48" w:tentative="1">
      <w:start w:val="1"/>
      <w:numFmt w:val="bullet"/>
      <w:lvlText w:val=""/>
      <w:lvlJc w:val="left"/>
      <w:pPr>
        <w:ind w:left="5468" w:hanging="360"/>
      </w:pPr>
      <w:rPr>
        <w:rFonts w:ascii="Symbol" w:hAnsi="Symbol" w:hint="default"/>
      </w:rPr>
    </w:lvl>
    <w:lvl w:ilvl="4" w:tplc="E654D590" w:tentative="1">
      <w:start w:val="1"/>
      <w:numFmt w:val="bullet"/>
      <w:lvlText w:val="o"/>
      <w:lvlJc w:val="left"/>
      <w:pPr>
        <w:ind w:left="6188" w:hanging="360"/>
      </w:pPr>
      <w:rPr>
        <w:rFonts w:ascii="Courier New" w:hAnsi="Courier New" w:cs="Courier New" w:hint="default"/>
      </w:rPr>
    </w:lvl>
    <w:lvl w:ilvl="5" w:tplc="9CFE4E0E" w:tentative="1">
      <w:start w:val="1"/>
      <w:numFmt w:val="bullet"/>
      <w:lvlText w:val=""/>
      <w:lvlJc w:val="left"/>
      <w:pPr>
        <w:ind w:left="6908" w:hanging="360"/>
      </w:pPr>
      <w:rPr>
        <w:rFonts w:ascii="Wingdings" w:hAnsi="Wingdings" w:hint="default"/>
      </w:rPr>
    </w:lvl>
    <w:lvl w:ilvl="6" w:tplc="F442468E" w:tentative="1">
      <w:start w:val="1"/>
      <w:numFmt w:val="bullet"/>
      <w:lvlText w:val=""/>
      <w:lvlJc w:val="left"/>
      <w:pPr>
        <w:ind w:left="7628" w:hanging="360"/>
      </w:pPr>
      <w:rPr>
        <w:rFonts w:ascii="Symbol" w:hAnsi="Symbol" w:hint="default"/>
      </w:rPr>
    </w:lvl>
    <w:lvl w:ilvl="7" w:tplc="2E5CFE7C" w:tentative="1">
      <w:start w:val="1"/>
      <w:numFmt w:val="bullet"/>
      <w:lvlText w:val="o"/>
      <w:lvlJc w:val="left"/>
      <w:pPr>
        <w:ind w:left="8348" w:hanging="360"/>
      </w:pPr>
      <w:rPr>
        <w:rFonts w:ascii="Courier New" w:hAnsi="Courier New" w:cs="Courier New" w:hint="default"/>
      </w:rPr>
    </w:lvl>
    <w:lvl w:ilvl="8" w:tplc="63CE5D1C" w:tentative="1">
      <w:start w:val="1"/>
      <w:numFmt w:val="bullet"/>
      <w:lvlText w:val=""/>
      <w:lvlJc w:val="left"/>
      <w:pPr>
        <w:ind w:left="9068" w:hanging="360"/>
      </w:pPr>
      <w:rPr>
        <w:rFonts w:ascii="Wingdings" w:hAnsi="Wingdings" w:hint="default"/>
      </w:rPr>
    </w:lvl>
  </w:abstractNum>
  <w:abstractNum w:abstractNumId="10" w15:restartNumberingAfterBreak="0">
    <w:nsid w:val="2F8D0330"/>
    <w:multiLevelType w:val="hybridMultilevel"/>
    <w:tmpl w:val="1668D25A"/>
    <w:lvl w:ilvl="0" w:tplc="06F2AC1E">
      <w:start w:val="1"/>
      <w:numFmt w:val="decimal"/>
      <w:lvlText w:val="%1."/>
      <w:lvlJc w:val="left"/>
      <w:pPr>
        <w:ind w:left="360" w:hanging="360"/>
      </w:pPr>
      <w:rPr>
        <w:rFonts w:hint="default"/>
        <w:b/>
        <w:bCs/>
        <w:sz w:val="24"/>
        <w:szCs w:val="24"/>
      </w:rPr>
    </w:lvl>
    <w:lvl w:ilvl="1" w:tplc="A57C2352">
      <w:start w:val="1"/>
      <w:numFmt w:val="hebrew1"/>
      <w:lvlText w:val="%2."/>
      <w:lvlJc w:val="left"/>
      <w:pPr>
        <w:tabs>
          <w:tab w:val="num" w:pos="-81"/>
        </w:tabs>
        <w:ind w:left="1069" w:hanging="360"/>
      </w:pPr>
      <w:rPr>
        <w:rFonts w:hint="default"/>
        <w:sz w:val="28"/>
        <w:szCs w:val="28"/>
      </w:rPr>
    </w:lvl>
    <w:lvl w:ilvl="2" w:tplc="7650596C">
      <w:start w:val="1"/>
      <w:numFmt w:val="decimal"/>
      <w:lvlText w:val="%3)"/>
      <w:lvlJc w:val="left"/>
      <w:pPr>
        <w:ind w:left="1800" w:hanging="180"/>
      </w:pPr>
      <w:rPr>
        <w:b w:val="0"/>
        <w:bCs w:val="0"/>
      </w:rPr>
    </w:lvl>
    <w:lvl w:ilvl="3" w:tplc="18E0B96C">
      <w:start w:val="1"/>
      <w:numFmt w:val="decimal"/>
      <w:lvlText w:val="%4."/>
      <w:lvlJc w:val="left"/>
      <w:pPr>
        <w:ind w:left="2520" w:hanging="360"/>
      </w:pPr>
    </w:lvl>
    <w:lvl w:ilvl="4" w:tplc="1A1049EE">
      <w:start w:val="1"/>
      <w:numFmt w:val="hebrew1"/>
      <w:lvlText w:val="%5."/>
      <w:lvlJc w:val="center"/>
      <w:pPr>
        <w:ind w:left="3240" w:hanging="360"/>
      </w:pPr>
    </w:lvl>
    <w:lvl w:ilvl="5" w:tplc="7FAA4088" w:tentative="1">
      <w:start w:val="1"/>
      <w:numFmt w:val="lowerRoman"/>
      <w:lvlText w:val="%6."/>
      <w:lvlJc w:val="right"/>
      <w:pPr>
        <w:ind w:left="3960" w:hanging="180"/>
      </w:pPr>
    </w:lvl>
    <w:lvl w:ilvl="6" w:tplc="0EC6FF7E" w:tentative="1">
      <w:start w:val="1"/>
      <w:numFmt w:val="decimal"/>
      <w:lvlText w:val="%7."/>
      <w:lvlJc w:val="left"/>
      <w:pPr>
        <w:ind w:left="4680" w:hanging="360"/>
      </w:pPr>
    </w:lvl>
    <w:lvl w:ilvl="7" w:tplc="37DA00CE" w:tentative="1">
      <w:start w:val="1"/>
      <w:numFmt w:val="lowerLetter"/>
      <w:lvlText w:val="%8."/>
      <w:lvlJc w:val="left"/>
      <w:pPr>
        <w:ind w:left="5400" w:hanging="360"/>
      </w:pPr>
    </w:lvl>
    <w:lvl w:ilvl="8" w:tplc="4858AB3E" w:tentative="1">
      <w:start w:val="1"/>
      <w:numFmt w:val="lowerRoman"/>
      <w:lvlText w:val="%9."/>
      <w:lvlJc w:val="right"/>
      <w:pPr>
        <w:ind w:left="6120" w:hanging="180"/>
      </w:pPr>
    </w:lvl>
  </w:abstractNum>
  <w:abstractNum w:abstractNumId="11" w15:restartNumberingAfterBreak="0">
    <w:nsid w:val="37F168AC"/>
    <w:multiLevelType w:val="multilevel"/>
    <w:tmpl w:val="9D508E46"/>
    <w:lvl w:ilvl="0">
      <w:start w:val="5"/>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12" w15:restartNumberingAfterBreak="0">
    <w:nsid w:val="407054B9"/>
    <w:multiLevelType w:val="hybridMultilevel"/>
    <w:tmpl w:val="F46694A6"/>
    <w:lvl w:ilvl="0" w:tplc="CFA0C582">
      <w:start w:val="1"/>
      <w:numFmt w:val="bullet"/>
      <w:lvlText w:val=""/>
      <w:lvlJc w:val="left"/>
      <w:pPr>
        <w:ind w:left="2818" w:hanging="360"/>
      </w:pPr>
      <w:rPr>
        <w:rFonts w:ascii="Symbol" w:hAnsi="Symbol" w:hint="default"/>
      </w:rPr>
    </w:lvl>
    <w:lvl w:ilvl="1" w:tplc="B0645B42" w:tentative="1">
      <w:start w:val="1"/>
      <w:numFmt w:val="bullet"/>
      <w:lvlText w:val="o"/>
      <w:lvlJc w:val="left"/>
      <w:pPr>
        <w:ind w:left="3538" w:hanging="360"/>
      </w:pPr>
      <w:rPr>
        <w:rFonts w:ascii="Courier New" w:hAnsi="Courier New" w:cs="Courier New" w:hint="default"/>
      </w:rPr>
    </w:lvl>
    <w:lvl w:ilvl="2" w:tplc="89EC9F5C" w:tentative="1">
      <w:start w:val="1"/>
      <w:numFmt w:val="bullet"/>
      <w:lvlText w:val=""/>
      <w:lvlJc w:val="left"/>
      <w:pPr>
        <w:ind w:left="4258" w:hanging="360"/>
      </w:pPr>
      <w:rPr>
        <w:rFonts w:ascii="Wingdings" w:hAnsi="Wingdings" w:hint="default"/>
      </w:rPr>
    </w:lvl>
    <w:lvl w:ilvl="3" w:tplc="16063146" w:tentative="1">
      <w:start w:val="1"/>
      <w:numFmt w:val="bullet"/>
      <w:lvlText w:val=""/>
      <w:lvlJc w:val="left"/>
      <w:pPr>
        <w:ind w:left="4978" w:hanging="360"/>
      </w:pPr>
      <w:rPr>
        <w:rFonts w:ascii="Symbol" w:hAnsi="Symbol" w:hint="default"/>
      </w:rPr>
    </w:lvl>
    <w:lvl w:ilvl="4" w:tplc="C62887B0" w:tentative="1">
      <w:start w:val="1"/>
      <w:numFmt w:val="bullet"/>
      <w:lvlText w:val="o"/>
      <w:lvlJc w:val="left"/>
      <w:pPr>
        <w:ind w:left="5698" w:hanging="360"/>
      </w:pPr>
      <w:rPr>
        <w:rFonts w:ascii="Courier New" w:hAnsi="Courier New" w:cs="Courier New" w:hint="default"/>
      </w:rPr>
    </w:lvl>
    <w:lvl w:ilvl="5" w:tplc="026AE976" w:tentative="1">
      <w:start w:val="1"/>
      <w:numFmt w:val="bullet"/>
      <w:lvlText w:val=""/>
      <w:lvlJc w:val="left"/>
      <w:pPr>
        <w:ind w:left="6418" w:hanging="360"/>
      </w:pPr>
      <w:rPr>
        <w:rFonts w:ascii="Wingdings" w:hAnsi="Wingdings" w:hint="default"/>
      </w:rPr>
    </w:lvl>
    <w:lvl w:ilvl="6" w:tplc="D9FC4D58" w:tentative="1">
      <w:start w:val="1"/>
      <w:numFmt w:val="bullet"/>
      <w:lvlText w:val=""/>
      <w:lvlJc w:val="left"/>
      <w:pPr>
        <w:ind w:left="7138" w:hanging="360"/>
      </w:pPr>
      <w:rPr>
        <w:rFonts w:ascii="Symbol" w:hAnsi="Symbol" w:hint="default"/>
      </w:rPr>
    </w:lvl>
    <w:lvl w:ilvl="7" w:tplc="9204132C" w:tentative="1">
      <w:start w:val="1"/>
      <w:numFmt w:val="bullet"/>
      <w:lvlText w:val="o"/>
      <w:lvlJc w:val="left"/>
      <w:pPr>
        <w:ind w:left="7858" w:hanging="360"/>
      </w:pPr>
      <w:rPr>
        <w:rFonts w:ascii="Courier New" w:hAnsi="Courier New" w:cs="Courier New" w:hint="default"/>
      </w:rPr>
    </w:lvl>
    <w:lvl w:ilvl="8" w:tplc="D0062C1E" w:tentative="1">
      <w:start w:val="1"/>
      <w:numFmt w:val="bullet"/>
      <w:lvlText w:val=""/>
      <w:lvlJc w:val="left"/>
      <w:pPr>
        <w:ind w:left="8578" w:hanging="360"/>
      </w:pPr>
      <w:rPr>
        <w:rFonts w:ascii="Wingdings" w:hAnsi="Wingdings" w:hint="default"/>
      </w:rPr>
    </w:lvl>
  </w:abstractNum>
  <w:abstractNum w:abstractNumId="13" w15:restartNumberingAfterBreak="0">
    <w:nsid w:val="463A56E1"/>
    <w:multiLevelType w:val="hybridMultilevel"/>
    <w:tmpl w:val="968CF8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74B4D06"/>
    <w:multiLevelType w:val="hybridMultilevel"/>
    <w:tmpl w:val="494A281A"/>
    <w:lvl w:ilvl="0" w:tplc="BF92FEFE">
      <w:start w:val="1"/>
      <w:numFmt w:val="bullet"/>
      <w:lvlText w:val=""/>
      <w:lvlJc w:val="left"/>
      <w:pPr>
        <w:tabs>
          <w:tab w:val="num" w:pos="720"/>
        </w:tabs>
        <w:ind w:left="720" w:hanging="360"/>
      </w:pPr>
      <w:rPr>
        <w:rFonts w:ascii="Wingdings" w:hAnsi="Wingdings" w:hint="default"/>
      </w:rPr>
    </w:lvl>
    <w:lvl w:ilvl="1" w:tplc="068ECD5C">
      <w:start w:val="1"/>
      <w:numFmt w:val="bullet"/>
      <w:lvlText w:val="o"/>
      <w:lvlJc w:val="left"/>
      <w:pPr>
        <w:tabs>
          <w:tab w:val="num" w:pos="1440"/>
        </w:tabs>
        <w:ind w:left="1440" w:hanging="360"/>
      </w:pPr>
      <w:rPr>
        <w:rFonts w:ascii="Courier New" w:hAnsi="Courier New" w:cs="Times New Roman" w:hint="default"/>
      </w:rPr>
    </w:lvl>
    <w:lvl w:ilvl="2" w:tplc="D98EAA28">
      <w:start w:val="1"/>
      <w:numFmt w:val="bullet"/>
      <w:lvlText w:val=""/>
      <w:lvlJc w:val="left"/>
      <w:pPr>
        <w:tabs>
          <w:tab w:val="num" w:pos="2160"/>
        </w:tabs>
        <w:ind w:left="2160" w:hanging="360"/>
      </w:pPr>
      <w:rPr>
        <w:rFonts w:ascii="Wingdings" w:hAnsi="Wingdings" w:hint="default"/>
      </w:rPr>
    </w:lvl>
    <w:lvl w:ilvl="3" w:tplc="56648A90">
      <w:start w:val="1"/>
      <w:numFmt w:val="bullet"/>
      <w:lvlText w:val=""/>
      <w:lvlJc w:val="left"/>
      <w:pPr>
        <w:tabs>
          <w:tab w:val="num" w:pos="2880"/>
        </w:tabs>
        <w:ind w:left="2880" w:hanging="360"/>
      </w:pPr>
      <w:rPr>
        <w:rFonts w:ascii="Symbol" w:hAnsi="Symbol" w:hint="default"/>
      </w:rPr>
    </w:lvl>
    <w:lvl w:ilvl="4" w:tplc="5F828FF4">
      <w:start w:val="1"/>
      <w:numFmt w:val="bullet"/>
      <w:lvlText w:val="o"/>
      <w:lvlJc w:val="left"/>
      <w:pPr>
        <w:tabs>
          <w:tab w:val="num" w:pos="3600"/>
        </w:tabs>
        <w:ind w:left="3600" w:hanging="360"/>
      </w:pPr>
      <w:rPr>
        <w:rFonts w:ascii="Courier New" w:hAnsi="Courier New" w:cs="Times New Roman" w:hint="default"/>
      </w:rPr>
    </w:lvl>
    <w:lvl w:ilvl="5" w:tplc="01C09D80">
      <w:start w:val="1"/>
      <w:numFmt w:val="bullet"/>
      <w:lvlText w:val=""/>
      <w:lvlJc w:val="left"/>
      <w:pPr>
        <w:tabs>
          <w:tab w:val="num" w:pos="4320"/>
        </w:tabs>
        <w:ind w:left="4320" w:hanging="360"/>
      </w:pPr>
      <w:rPr>
        <w:rFonts w:ascii="Wingdings" w:hAnsi="Wingdings" w:hint="default"/>
      </w:rPr>
    </w:lvl>
    <w:lvl w:ilvl="6" w:tplc="BFA83EA8">
      <w:start w:val="1"/>
      <w:numFmt w:val="bullet"/>
      <w:lvlText w:val=""/>
      <w:lvlJc w:val="left"/>
      <w:pPr>
        <w:tabs>
          <w:tab w:val="num" w:pos="5040"/>
        </w:tabs>
        <w:ind w:left="5040" w:hanging="360"/>
      </w:pPr>
      <w:rPr>
        <w:rFonts w:ascii="Symbol" w:hAnsi="Symbol" w:hint="default"/>
      </w:rPr>
    </w:lvl>
    <w:lvl w:ilvl="7" w:tplc="3B080554">
      <w:start w:val="1"/>
      <w:numFmt w:val="bullet"/>
      <w:lvlText w:val="o"/>
      <w:lvlJc w:val="left"/>
      <w:pPr>
        <w:tabs>
          <w:tab w:val="num" w:pos="5760"/>
        </w:tabs>
        <w:ind w:left="5760" w:hanging="360"/>
      </w:pPr>
      <w:rPr>
        <w:rFonts w:ascii="Courier New" w:hAnsi="Courier New" w:cs="Times New Roman" w:hint="default"/>
      </w:rPr>
    </w:lvl>
    <w:lvl w:ilvl="8" w:tplc="B930E8C6">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C371654"/>
    <w:multiLevelType w:val="hybridMultilevel"/>
    <w:tmpl w:val="F9607D2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57065318"/>
    <w:multiLevelType w:val="multilevel"/>
    <w:tmpl w:val="EDAA4536"/>
    <w:lvl w:ilvl="0">
      <w:start w:val="5"/>
      <w:numFmt w:val="decimal"/>
      <w:lvlText w:val="%1"/>
      <w:lvlJc w:val="left"/>
      <w:pPr>
        <w:ind w:left="720" w:hanging="360"/>
      </w:pPr>
      <w:rPr>
        <w:rFonts w:hint="default"/>
        <w:b w:val="0"/>
        <w:u w:val="none"/>
      </w:rPr>
    </w:lvl>
    <w:lvl w:ilvl="1">
      <w:start w:val="2"/>
      <w:numFmt w:val="decimal"/>
      <w:lvlText w:val="%1.%2"/>
      <w:lvlJc w:val="left"/>
      <w:pPr>
        <w:ind w:left="1440" w:hanging="360"/>
      </w:pPr>
      <w:rPr>
        <w:rFonts w:hint="default"/>
        <w:b w:val="0"/>
        <w:u w:val="none"/>
      </w:rPr>
    </w:lvl>
    <w:lvl w:ilvl="2">
      <w:start w:val="1"/>
      <w:numFmt w:val="decimal"/>
      <w:lvlText w:val="%1.%2.%3"/>
      <w:lvlJc w:val="left"/>
      <w:pPr>
        <w:ind w:left="2520" w:hanging="720"/>
      </w:pPr>
      <w:rPr>
        <w:rFonts w:hint="default"/>
        <w:b w:val="0"/>
        <w:u w:val="none"/>
      </w:rPr>
    </w:lvl>
    <w:lvl w:ilvl="3">
      <w:start w:val="1"/>
      <w:numFmt w:val="decimal"/>
      <w:lvlText w:val="%1.%2.%3.%4"/>
      <w:lvlJc w:val="left"/>
      <w:pPr>
        <w:ind w:left="3240" w:hanging="720"/>
      </w:pPr>
      <w:rPr>
        <w:rFonts w:hint="default"/>
        <w:b w:val="0"/>
        <w:u w:val="none"/>
      </w:rPr>
    </w:lvl>
    <w:lvl w:ilvl="4">
      <w:start w:val="1"/>
      <w:numFmt w:val="decimal"/>
      <w:lvlText w:val="%1.%2.%3.%4.%5"/>
      <w:lvlJc w:val="left"/>
      <w:pPr>
        <w:ind w:left="4320" w:hanging="1080"/>
      </w:pPr>
      <w:rPr>
        <w:rFonts w:hint="default"/>
        <w:b w:val="0"/>
        <w:u w:val="none"/>
      </w:rPr>
    </w:lvl>
    <w:lvl w:ilvl="5">
      <w:start w:val="1"/>
      <w:numFmt w:val="decimal"/>
      <w:lvlText w:val="%1.%2.%3.%4.%5.%6"/>
      <w:lvlJc w:val="left"/>
      <w:pPr>
        <w:ind w:left="5040" w:hanging="1080"/>
      </w:pPr>
      <w:rPr>
        <w:rFonts w:hint="default"/>
        <w:b w:val="0"/>
        <w:u w:val="none"/>
      </w:rPr>
    </w:lvl>
    <w:lvl w:ilvl="6">
      <w:start w:val="1"/>
      <w:numFmt w:val="decimal"/>
      <w:lvlText w:val="%1.%2.%3.%4.%5.%6.%7"/>
      <w:lvlJc w:val="left"/>
      <w:pPr>
        <w:ind w:left="6120" w:hanging="1440"/>
      </w:pPr>
      <w:rPr>
        <w:rFonts w:hint="default"/>
        <w:b w:val="0"/>
        <w:u w:val="none"/>
      </w:rPr>
    </w:lvl>
    <w:lvl w:ilvl="7">
      <w:start w:val="1"/>
      <w:numFmt w:val="decimal"/>
      <w:lvlText w:val="%1.%2.%3.%4.%5.%6.%7.%8"/>
      <w:lvlJc w:val="left"/>
      <w:pPr>
        <w:ind w:left="6840" w:hanging="1440"/>
      </w:pPr>
      <w:rPr>
        <w:rFonts w:hint="default"/>
        <w:b w:val="0"/>
        <w:u w:val="none"/>
      </w:rPr>
    </w:lvl>
    <w:lvl w:ilvl="8">
      <w:start w:val="1"/>
      <w:numFmt w:val="decimal"/>
      <w:lvlText w:val="%1.%2.%3.%4.%5.%6.%7.%8.%9"/>
      <w:lvlJc w:val="left"/>
      <w:pPr>
        <w:ind w:left="7560" w:hanging="1440"/>
      </w:pPr>
      <w:rPr>
        <w:rFonts w:hint="default"/>
        <w:b w:val="0"/>
        <w:u w:val="none"/>
      </w:rPr>
    </w:lvl>
  </w:abstractNum>
  <w:abstractNum w:abstractNumId="17" w15:restartNumberingAfterBreak="0">
    <w:nsid w:val="5A1406E4"/>
    <w:multiLevelType w:val="hybridMultilevel"/>
    <w:tmpl w:val="8B2C87DE"/>
    <w:lvl w:ilvl="0" w:tplc="5DF85836">
      <w:start w:val="4"/>
      <w:numFmt w:val="decimal"/>
      <w:lvlText w:val="%1."/>
      <w:lvlJc w:val="left"/>
      <w:pPr>
        <w:ind w:left="720" w:hanging="360"/>
      </w:pPr>
      <w:rPr>
        <w:rFonts w:hint="default"/>
      </w:rPr>
    </w:lvl>
    <w:lvl w:ilvl="1" w:tplc="8850EDA0" w:tentative="1">
      <w:start w:val="1"/>
      <w:numFmt w:val="lowerLetter"/>
      <w:lvlText w:val="%2."/>
      <w:lvlJc w:val="left"/>
      <w:pPr>
        <w:ind w:left="1440" w:hanging="360"/>
      </w:pPr>
    </w:lvl>
    <w:lvl w:ilvl="2" w:tplc="95D8EFC4" w:tentative="1">
      <w:start w:val="1"/>
      <w:numFmt w:val="lowerRoman"/>
      <w:lvlText w:val="%3."/>
      <w:lvlJc w:val="right"/>
      <w:pPr>
        <w:ind w:left="2160" w:hanging="180"/>
      </w:pPr>
    </w:lvl>
    <w:lvl w:ilvl="3" w:tplc="F5A8B060" w:tentative="1">
      <w:start w:val="1"/>
      <w:numFmt w:val="decimal"/>
      <w:lvlText w:val="%4."/>
      <w:lvlJc w:val="left"/>
      <w:pPr>
        <w:ind w:left="2880" w:hanging="360"/>
      </w:pPr>
    </w:lvl>
    <w:lvl w:ilvl="4" w:tplc="02F4C450" w:tentative="1">
      <w:start w:val="1"/>
      <w:numFmt w:val="lowerLetter"/>
      <w:lvlText w:val="%5."/>
      <w:lvlJc w:val="left"/>
      <w:pPr>
        <w:ind w:left="3600" w:hanging="360"/>
      </w:pPr>
    </w:lvl>
    <w:lvl w:ilvl="5" w:tplc="E40A1374" w:tentative="1">
      <w:start w:val="1"/>
      <w:numFmt w:val="lowerRoman"/>
      <w:lvlText w:val="%6."/>
      <w:lvlJc w:val="right"/>
      <w:pPr>
        <w:ind w:left="4320" w:hanging="180"/>
      </w:pPr>
    </w:lvl>
    <w:lvl w:ilvl="6" w:tplc="A5A2A020" w:tentative="1">
      <w:start w:val="1"/>
      <w:numFmt w:val="decimal"/>
      <w:lvlText w:val="%7."/>
      <w:lvlJc w:val="left"/>
      <w:pPr>
        <w:ind w:left="5040" w:hanging="360"/>
      </w:pPr>
    </w:lvl>
    <w:lvl w:ilvl="7" w:tplc="7D42D674" w:tentative="1">
      <w:start w:val="1"/>
      <w:numFmt w:val="lowerLetter"/>
      <w:lvlText w:val="%8."/>
      <w:lvlJc w:val="left"/>
      <w:pPr>
        <w:ind w:left="5760" w:hanging="360"/>
      </w:pPr>
    </w:lvl>
    <w:lvl w:ilvl="8" w:tplc="A120B6D2" w:tentative="1">
      <w:start w:val="1"/>
      <w:numFmt w:val="lowerRoman"/>
      <w:lvlText w:val="%9."/>
      <w:lvlJc w:val="right"/>
      <w:pPr>
        <w:ind w:left="6480" w:hanging="180"/>
      </w:pPr>
    </w:lvl>
  </w:abstractNum>
  <w:abstractNum w:abstractNumId="18"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5F743717"/>
    <w:multiLevelType w:val="multilevel"/>
    <w:tmpl w:val="73E0E71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908"/>
        </w:tabs>
        <w:ind w:left="908" w:hanging="624"/>
      </w:pPr>
      <w:rPr>
        <w:rFonts w:ascii="David" w:eastAsia="Calibri" w:hAnsi="David" w:cs="David" w:hint="default"/>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20" w15:restartNumberingAfterBreak="0">
    <w:nsid w:val="5FE23163"/>
    <w:multiLevelType w:val="multilevel"/>
    <w:tmpl w:val="43BAAEA4"/>
    <w:lvl w:ilvl="0">
      <w:start w:val="5"/>
      <w:numFmt w:val="decimal"/>
      <w:lvlText w:val="%1"/>
      <w:lvlJc w:val="left"/>
      <w:pPr>
        <w:ind w:left="360" w:hanging="360"/>
      </w:pPr>
      <w:rPr>
        <w:rFonts w:hint="default"/>
        <w:b w:val="0"/>
        <w:u w:val="none"/>
      </w:rPr>
    </w:lvl>
    <w:lvl w:ilvl="1">
      <w:start w:val="2"/>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320" w:hanging="1440"/>
      </w:pPr>
      <w:rPr>
        <w:rFonts w:hint="default"/>
        <w:b w:val="0"/>
        <w:u w:val="none"/>
      </w:rPr>
    </w:lvl>
  </w:abstractNum>
  <w:abstractNum w:abstractNumId="21" w15:restartNumberingAfterBreak="0">
    <w:nsid w:val="6F8C1652"/>
    <w:multiLevelType w:val="hybridMultilevel"/>
    <w:tmpl w:val="46767758"/>
    <w:lvl w:ilvl="0" w:tplc="BAA035DC">
      <w:start w:val="1"/>
      <w:numFmt w:val="decimal"/>
      <w:lvlText w:val="%1."/>
      <w:lvlJc w:val="left"/>
      <w:pPr>
        <w:ind w:left="720" w:hanging="360"/>
      </w:pPr>
      <w:rPr>
        <w:rFonts w:hint="default"/>
        <w:b w:val="0"/>
        <w:color w:val="000000"/>
        <w:u w:val="none"/>
      </w:rPr>
    </w:lvl>
    <w:lvl w:ilvl="1" w:tplc="ACEE9722" w:tentative="1">
      <w:start w:val="1"/>
      <w:numFmt w:val="lowerLetter"/>
      <w:lvlText w:val="%2."/>
      <w:lvlJc w:val="left"/>
      <w:pPr>
        <w:ind w:left="1440" w:hanging="360"/>
      </w:pPr>
    </w:lvl>
    <w:lvl w:ilvl="2" w:tplc="80662EBA">
      <w:start w:val="1"/>
      <w:numFmt w:val="lowerRoman"/>
      <w:lvlText w:val="%3."/>
      <w:lvlJc w:val="right"/>
      <w:pPr>
        <w:ind w:left="2160" w:hanging="180"/>
      </w:pPr>
    </w:lvl>
    <w:lvl w:ilvl="3" w:tplc="E3E67004" w:tentative="1">
      <w:start w:val="1"/>
      <w:numFmt w:val="decimal"/>
      <w:lvlText w:val="%4."/>
      <w:lvlJc w:val="left"/>
      <w:pPr>
        <w:ind w:left="2880" w:hanging="360"/>
      </w:pPr>
    </w:lvl>
    <w:lvl w:ilvl="4" w:tplc="B7A27696" w:tentative="1">
      <w:start w:val="1"/>
      <w:numFmt w:val="lowerLetter"/>
      <w:lvlText w:val="%5."/>
      <w:lvlJc w:val="left"/>
      <w:pPr>
        <w:ind w:left="3600" w:hanging="360"/>
      </w:pPr>
    </w:lvl>
    <w:lvl w:ilvl="5" w:tplc="F3D6DF90" w:tentative="1">
      <w:start w:val="1"/>
      <w:numFmt w:val="lowerRoman"/>
      <w:lvlText w:val="%6."/>
      <w:lvlJc w:val="right"/>
      <w:pPr>
        <w:ind w:left="4320" w:hanging="180"/>
      </w:pPr>
    </w:lvl>
    <w:lvl w:ilvl="6" w:tplc="239ED910" w:tentative="1">
      <w:start w:val="1"/>
      <w:numFmt w:val="decimal"/>
      <w:lvlText w:val="%7."/>
      <w:lvlJc w:val="left"/>
      <w:pPr>
        <w:ind w:left="5040" w:hanging="360"/>
      </w:pPr>
    </w:lvl>
    <w:lvl w:ilvl="7" w:tplc="E99CB89A" w:tentative="1">
      <w:start w:val="1"/>
      <w:numFmt w:val="lowerLetter"/>
      <w:lvlText w:val="%8."/>
      <w:lvlJc w:val="left"/>
      <w:pPr>
        <w:ind w:left="5760" w:hanging="360"/>
      </w:pPr>
    </w:lvl>
    <w:lvl w:ilvl="8" w:tplc="70F60758" w:tentative="1">
      <w:start w:val="1"/>
      <w:numFmt w:val="lowerRoman"/>
      <w:lvlText w:val="%9."/>
      <w:lvlJc w:val="right"/>
      <w:pPr>
        <w:ind w:left="6480" w:hanging="180"/>
      </w:pPr>
    </w:lvl>
  </w:abstractNum>
  <w:abstractNum w:abstractNumId="22" w15:restartNumberingAfterBreak="0">
    <w:nsid w:val="737B15F5"/>
    <w:multiLevelType w:val="multilevel"/>
    <w:tmpl w:val="0C8CD0E2"/>
    <w:lvl w:ilvl="0">
      <w:start w:val="3"/>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3" w15:restartNumberingAfterBreak="0">
    <w:nsid w:val="74466A79"/>
    <w:multiLevelType w:val="hybridMultilevel"/>
    <w:tmpl w:val="16FAC45A"/>
    <w:lvl w:ilvl="0" w:tplc="CF102A3C">
      <w:start w:val="4"/>
      <w:numFmt w:val="decimal"/>
      <w:lvlText w:val="%1."/>
      <w:lvlJc w:val="left"/>
      <w:pPr>
        <w:ind w:left="2629" w:hanging="360"/>
      </w:pPr>
      <w:rPr>
        <w:rFonts w:hint="default"/>
      </w:rPr>
    </w:lvl>
    <w:lvl w:ilvl="1" w:tplc="C51AF342" w:tentative="1">
      <w:start w:val="1"/>
      <w:numFmt w:val="lowerLetter"/>
      <w:lvlText w:val="%2."/>
      <w:lvlJc w:val="left"/>
      <w:pPr>
        <w:ind w:left="3349" w:hanging="360"/>
      </w:pPr>
    </w:lvl>
    <w:lvl w:ilvl="2" w:tplc="E7D460B4">
      <w:start w:val="1"/>
      <w:numFmt w:val="lowerRoman"/>
      <w:lvlText w:val="%3."/>
      <w:lvlJc w:val="right"/>
      <w:pPr>
        <w:ind w:left="4069" w:hanging="180"/>
      </w:pPr>
    </w:lvl>
    <w:lvl w:ilvl="3" w:tplc="36E42F98">
      <w:start w:val="1"/>
      <w:numFmt w:val="decimal"/>
      <w:lvlText w:val="%4."/>
      <w:lvlJc w:val="left"/>
      <w:pPr>
        <w:ind w:left="4789" w:hanging="360"/>
      </w:pPr>
      <w:rPr>
        <w:rFonts w:ascii="Calibri" w:eastAsia="Calibri" w:hAnsi="Calibri" w:cs="David"/>
      </w:rPr>
    </w:lvl>
    <w:lvl w:ilvl="4" w:tplc="29283C7C" w:tentative="1">
      <w:start w:val="1"/>
      <w:numFmt w:val="lowerLetter"/>
      <w:lvlText w:val="%5."/>
      <w:lvlJc w:val="left"/>
      <w:pPr>
        <w:ind w:left="5509" w:hanging="360"/>
      </w:pPr>
    </w:lvl>
    <w:lvl w:ilvl="5" w:tplc="C8389FF2" w:tentative="1">
      <w:start w:val="1"/>
      <w:numFmt w:val="lowerRoman"/>
      <w:lvlText w:val="%6."/>
      <w:lvlJc w:val="right"/>
      <w:pPr>
        <w:ind w:left="6229" w:hanging="180"/>
      </w:pPr>
    </w:lvl>
    <w:lvl w:ilvl="6" w:tplc="8C4008BE" w:tentative="1">
      <w:start w:val="1"/>
      <w:numFmt w:val="decimal"/>
      <w:lvlText w:val="%7."/>
      <w:lvlJc w:val="left"/>
      <w:pPr>
        <w:ind w:left="6949" w:hanging="360"/>
      </w:pPr>
    </w:lvl>
    <w:lvl w:ilvl="7" w:tplc="CAB62526" w:tentative="1">
      <w:start w:val="1"/>
      <w:numFmt w:val="lowerLetter"/>
      <w:lvlText w:val="%8."/>
      <w:lvlJc w:val="left"/>
      <w:pPr>
        <w:ind w:left="7669" w:hanging="360"/>
      </w:pPr>
    </w:lvl>
    <w:lvl w:ilvl="8" w:tplc="6DA23940" w:tentative="1">
      <w:start w:val="1"/>
      <w:numFmt w:val="lowerRoman"/>
      <w:lvlText w:val="%9."/>
      <w:lvlJc w:val="right"/>
      <w:pPr>
        <w:ind w:left="8389" w:hanging="180"/>
      </w:pPr>
    </w:lvl>
  </w:abstractNum>
  <w:abstractNum w:abstractNumId="24" w15:restartNumberingAfterBreak="0">
    <w:nsid w:val="780E0A88"/>
    <w:multiLevelType w:val="multilevel"/>
    <w:tmpl w:val="68A299DA"/>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25" w15:restartNumberingAfterBreak="0">
    <w:nsid w:val="7BD038E5"/>
    <w:multiLevelType w:val="multilevel"/>
    <w:tmpl w:val="F1E44A76"/>
    <w:lvl w:ilvl="0">
      <w:start w:val="1"/>
      <w:numFmt w:val="decimal"/>
      <w:pStyle w:val="a0"/>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15:restartNumberingAfterBreak="0">
    <w:nsid w:val="7FBD3B2D"/>
    <w:multiLevelType w:val="hybridMultilevel"/>
    <w:tmpl w:val="981029E2"/>
    <w:lvl w:ilvl="0" w:tplc="4ECC6208">
      <w:start w:val="1"/>
      <w:numFmt w:val="hebrew1"/>
      <w:lvlText w:val="%1."/>
      <w:lvlJc w:val="left"/>
      <w:pPr>
        <w:ind w:left="720" w:hanging="360"/>
      </w:pPr>
      <w:rPr>
        <w:rFonts w:hint="default"/>
        <w:b w:val="0"/>
        <w:color w:val="000000"/>
        <w:u w:val="none"/>
      </w:rPr>
    </w:lvl>
    <w:lvl w:ilvl="1" w:tplc="2A4294CE" w:tentative="1">
      <w:start w:val="1"/>
      <w:numFmt w:val="lowerLetter"/>
      <w:lvlText w:val="%2."/>
      <w:lvlJc w:val="left"/>
      <w:pPr>
        <w:ind w:left="1440" w:hanging="360"/>
      </w:pPr>
    </w:lvl>
    <w:lvl w:ilvl="2" w:tplc="471EBDEE" w:tentative="1">
      <w:start w:val="1"/>
      <w:numFmt w:val="lowerRoman"/>
      <w:lvlText w:val="%3."/>
      <w:lvlJc w:val="right"/>
      <w:pPr>
        <w:ind w:left="2160" w:hanging="180"/>
      </w:pPr>
    </w:lvl>
    <w:lvl w:ilvl="3" w:tplc="C3B0CA46" w:tentative="1">
      <w:start w:val="1"/>
      <w:numFmt w:val="decimal"/>
      <w:lvlText w:val="%4."/>
      <w:lvlJc w:val="left"/>
      <w:pPr>
        <w:ind w:left="2880" w:hanging="360"/>
      </w:pPr>
    </w:lvl>
    <w:lvl w:ilvl="4" w:tplc="6AB414BE" w:tentative="1">
      <w:start w:val="1"/>
      <w:numFmt w:val="lowerLetter"/>
      <w:lvlText w:val="%5."/>
      <w:lvlJc w:val="left"/>
      <w:pPr>
        <w:ind w:left="3600" w:hanging="360"/>
      </w:pPr>
    </w:lvl>
    <w:lvl w:ilvl="5" w:tplc="0C625E7A" w:tentative="1">
      <w:start w:val="1"/>
      <w:numFmt w:val="lowerRoman"/>
      <w:lvlText w:val="%6."/>
      <w:lvlJc w:val="right"/>
      <w:pPr>
        <w:ind w:left="4320" w:hanging="180"/>
      </w:pPr>
    </w:lvl>
    <w:lvl w:ilvl="6" w:tplc="09E4D510" w:tentative="1">
      <w:start w:val="1"/>
      <w:numFmt w:val="decimal"/>
      <w:lvlText w:val="%7."/>
      <w:lvlJc w:val="left"/>
      <w:pPr>
        <w:ind w:left="5040" w:hanging="360"/>
      </w:pPr>
    </w:lvl>
    <w:lvl w:ilvl="7" w:tplc="75C456B4" w:tentative="1">
      <w:start w:val="1"/>
      <w:numFmt w:val="lowerLetter"/>
      <w:lvlText w:val="%8."/>
      <w:lvlJc w:val="left"/>
      <w:pPr>
        <w:ind w:left="5760" w:hanging="360"/>
      </w:pPr>
    </w:lvl>
    <w:lvl w:ilvl="8" w:tplc="A6745F3A" w:tentative="1">
      <w:start w:val="1"/>
      <w:numFmt w:val="lowerRoman"/>
      <w:lvlText w:val="%9."/>
      <w:lvlJc w:val="right"/>
      <w:pPr>
        <w:ind w:left="6480" w:hanging="180"/>
      </w:pPr>
    </w:lvl>
  </w:abstractNum>
  <w:num w:numId="1">
    <w:abstractNumId w:val="10"/>
  </w:num>
  <w:num w:numId="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9"/>
  </w:num>
  <w:num w:numId="4">
    <w:abstractNumId w:val="21"/>
  </w:num>
  <w:num w:numId="5">
    <w:abstractNumId w:val="26"/>
  </w:num>
  <w:num w:numId="6">
    <w:abstractNumId w:val="8"/>
  </w:num>
  <w:num w:numId="7">
    <w:abstractNumId w:val="23"/>
  </w:num>
  <w:num w:numId="8">
    <w:abstractNumId w:val="17"/>
  </w:num>
  <w:num w:numId="9">
    <w:abstractNumId w:val="12"/>
  </w:num>
  <w:num w:numId="10">
    <w:abstractNumId w:val="18"/>
  </w:num>
  <w:num w:numId="11">
    <w:abstractNumId w:val="6"/>
  </w:num>
  <w:num w:numId="12">
    <w:abstractNumId w:val="5"/>
  </w:num>
  <w:num w:numId="13">
    <w:abstractNumId w:val="25"/>
  </w:num>
  <w:num w:numId="14">
    <w:abstractNumId w:val="1"/>
  </w:num>
  <w:num w:numId="15">
    <w:abstractNumId w:val="22"/>
  </w:num>
  <w:num w:numId="16">
    <w:abstractNumId w:val="4"/>
  </w:num>
  <w:num w:numId="17">
    <w:abstractNumId w:val="24"/>
  </w:num>
  <w:num w:numId="18">
    <w:abstractNumId w:val="9"/>
  </w:num>
  <w:num w:numId="19">
    <w:abstractNumId w:val="11"/>
  </w:num>
  <w:num w:numId="20">
    <w:abstractNumId w:val="0"/>
  </w:num>
  <w:num w:numId="21">
    <w:abstractNumId w:val="7"/>
  </w:num>
  <w:num w:numId="22">
    <w:abstractNumId w:val="2"/>
  </w:num>
  <w:num w:numId="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num>
  <w:num w:numId="25">
    <w:abstractNumId w:val="20"/>
  </w:num>
  <w:num w:numId="26">
    <w:abstractNumId w:val="14"/>
  </w:num>
  <w:num w:numId="27">
    <w:abstractNumId w:val="3"/>
  </w:num>
  <w:num w:numId="28">
    <w:abstractNumId w:val="13"/>
  </w:num>
  <w:num w:numId="2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araNumber" w:val="40"/>
  </w:docVars>
  <w:rsids>
    <w:rsidRoot w:val="002869BE"/>
    <w:rsid w:val="00024D32"/>
    <w:rsid w:val="00034D42"/>
    <w:rsid w:val="00077041"/>
    <w:rsid w:val="000B539E"/>
    <w:rsid w:val="000C0DD0"/>
    <w:rsid w:val="000C4534"/>
    <w:rsid w:val="000C45FF"/>
    <w:rsid w:val="000D39B2"/>
    <w:rsid w:val="000D72CD"/>
    <w:rsid w:val="000F7D16"/>
    <w:rsid w:val="00115C36"/>
    <w:rsid w:val="0011644A"/>
    <w:rsid w:val="00193179"/>
    <w:rsid w:val="001A0790"/>
    <w:rsid w:val="001C5C52"/>
    <w:rsid w:val="001D1EBE"/>
    <w:rsid w:val="001D6B37"/>
    <w:rsid w:val="00200992"/>
    <w:rsid w:val="002066A8"/>
    <w:rsid w:val="0021033A"/>
    <w:rsid w:val="00214174"/>
    <w:rsid w:val="00227D84"/>
    <w:rsid w:val="002869BE"/>
    <w:rsid w:val="002B3672"/>
    <w:rsid w:val="0032525B"/>
    <w:rsid w:val="00334165"/>
    <w:rsid w:val="00344757"/>
    <w:rsid w:val="00374C80"/>
    <w:rsid w:val="003815D2"/>
    <w:rsid w:val="00385AAF"/>
    <w:rsid w:val="003E0153"/>
    <w:rsid w:val="003F43D6"/>
    <w:rsid w:val="00414EFD"/>
    <w:rsid w:val="00453B72"/>
    <w:rsid w:val="00461B58"/>
    <w:rsid w:val="00472C25"/>
    <w:rsid w:val="004765EA"/>
    <w:rsid w:val="004A4BCD"/>
    <w:rsid w:val="004A4E3D"/>
    <w:rsid w:val="004D0556"/>
    <w:rsid w:val="004E119A"/>
    <w:rsid w:val="004E5710"/>
    <w:rsid w:val="004F0938"/>
    <w:rsid w:val="004F0B1D"/>
    <w:rsid w:val="00505174"/>
    <w:rsid w:val="00523F8F"/>
    <w:rsid w:val="00535871"/>
    <w:rsid w:val="00541A6E"/>
    <w:rsid w:val="0055091D"/>
    <w:rsid w:val="00562EBE"/>
    <w:rsid w:val="005A70AB"/>
    <w:rsid w:val="005B26DB"/>
    <w:rsid w:val="005B6634"/>
    <w:rsid w:val="005B79A9"/>
    <w:rsid w:val="005E0EAC"/>
    <w:rsid w:val="005F002E"/>
    <w:rsid w:val="0061550C"/>
    <w:rsid w:val="00631410"/>
    <w:rsid w:val="006B0485"/>
    <w:rsid w:val="006F4DA5"/>
    <w:rsid w:val="00704819"/>
    <w:rsid w:val="00712E25"/>
    <w:rsid w:val="007141AA"/>
    <w:rsid w:val="007357FC"/>
    <w:rsid w:val="00762179"/>
    <w:rsid w:val="00783FEB"/>
    <w:rsid w:val="007B6DCB"/>
    <w:rsid w:val="007D34B3"/>
    <w:rsid w:val="007E3707"/>
    <w:rsid w:val="008256A2"/>
    <w:rsid w:val="0082646C"/>
    <w:rsid w:val="008301C9"/>
    <w:rsid w:val="00831F0E"/>
    <w:rsid w:val="00856137"/>
    <w:rsid w:val="00856AD1"/>
    <w:rsid w:val="00867626"/>
    <w:rsid w:val="0088276A"/>
    <w:rsid w:val="008C2258"/>
    <w:rsid w:val="008D6B16"/>
    <w:rsid w:val="008F5AA4"/>
    <w:rsid w:val="009051BA"/>
    <w:rsid w:val="00910807"/>
    <w:rsid w:val="00981D82"/>
    <w:rsid w:val="00987E0E"/>
    <w:rsid w:val="00996FF1"/>
    <w:rsid w:val="009A0B26"/>
    <w:rsid w:val="009A0E87"/>
    <w:rsid w:val="009A750E"/>
    <w:rsid w:val="009B1F5C"/>
    <w:rsid w:val="009C71A8"/>
    <w:rsid w:val="009E1FBA"/>
    <w:rsid w:val="009E7A8C"/>
    <w:rsid w:val="009F6417"/>
    <w:rsid w:val="00A002D6"/>
    <w:rsid w:val="00A0033D"/>
    <w:rsid w:val="00A00540"/>
    <w:rsid w:val="00A12676"/>
    <w:rsid w:val="00A21FF1"/>
    <w:rsid w:val="00A449C6"/>
    <w:rsid w:val="00A549FF"/>
    <w:rsid w:val="00A8185F"/>
    <w:rsid w:val="00A90F71"/>
    <w:rsid w:val="00A969C9"/>
    <w:rsid w:val="00AD622F"/>
    <w:rsid w:val="00B02E26"/>
    <w:rsid w:val="00B11BCC"/>
    <w:rsid w:val="00B14D02"/>
    <w:rsid w:val="00B4386A"/>
    <w:rsid w:val="00B7692F"/>
    <w:rsid w:val="00B80CF5"/>
    <w:rsid w:val="00B83C67"/>
    <w:rsid w:val="00B87A3B"/>
    <w:rsid w:val="00BA34CF"/>
    <w:rsid w:val="00BB5BFB"/>
    <w:rsid w:val="00BD5AFD"/>
    <w:rsid w:val="00BE355E"/>
    <w:rsid w:val="00BF35BD"/>
    <w:rsid w:val="00C273FF"/>
    <w:rsid w:val="00C42BC0"/>
    <w:rsid w:val="00C5430C"/>
    <w:rsid w:val="00C63CAD"/>
    <w:rsid w:val="00C77DA8"/>
    <w:rsid w:val="00C9284C"/>
    <w:rsid w:val="00CC31BD"/>
    <w:rsid w:val="00CC3810"/>
    <w:rsid w:val="00D00ED0"/>
    <w:rsid w:val="00D23784"/>
    <w:rsid w:val="00D57B91"/>
    <w:rsid w:val="00E04F17"/>
    <w:rsid w:val="00E54987"/>
    <w:rsid w:val="00E560F8"/>
    <w:rsid w:val="00E73382"/>
    <w:rsid w:val="00E7465B"/>
    <w:rsid w:val="00E84D80"/>
    <w:rsid w:val="00E97A6A"/>
    <w:rsid w:val="00ED3AB4"/>
    <w:rsid w:val="00F55DB0"/>
    <w:rsid w:val="00F92255"/>
    <w:rsid w:val="00FA029A"/>
    <w:rsid w:val="00FA5839"/>
    <w:rsid w:val="00FB545C"/>
    <w:rsid w:val="00FF1E7C"/>
    <w:rsid w:val="00FF51BC"/>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CB1775F"/>
  <w15:docId w15:val="{2007EF00-2F77-4377-AED8-BA3B6A0293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pPr>
      <w:bidi/>
      <w:spacing w:after="200" w:line="276" w:lineRule="auto"/>
    </w:pPr>
    <w:rPr>
      <w:sz w:val="22"/>
      <w:szCs w:val="22"/>
    </w:rPr>
  </w:style>
  <w:style w:type="paragraph" w:styleId="1">
    <w:name w:val="heading 1"/>
    <w:aliases w:val="רמה 1, Char Char,3,Char Char,Ctrl+1,DSG,H1,H2,H2 Char,H2 Char Char,H2 Char Char תו Char Char Char Char Char,Header 1,Heading 10,Heading 1MA,Heading 1Y1,Heading1,I,II+,Main Para,SystemLevel,X.1,Y1,b1,h1,head1,normal,כותרת 1 תו תו,כותרת הדף"/>
    <w:basedOn w:val="a1"/>
    <w:next w:val="a1"/>
    <w:link w:val="10"/>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Hyperlink">
    <w:name w:val="Hyperlink"/>
    <w:uiPriority w:val="99"/>
    <w:unhideWhenUsed/>
    <w:rsid w:val="00A002D6"/>
    <w:rPr>
      <w:color w:val="0000FF"/>
      <w:u w:val="single"/>
    </w:rPr>
  </w:style>
  <w:style w:type="paragraph" w:customStyle="1" w:styleId="a">
    <w:name w:val="כותרת סעיף"/>
    <w:basedOn w:val="a1"/>
    <w:rsid w:val="00A002D6"/>
    <w:pPr>
      <w:numPr>
        <w:numId w:val="2"/>
      </w:numPr>
      <w:spacing w:before="240" w:after="0" w:line="360" w:lineRule="auto"/>
      <w:jc w:val="both"/>
    </w:pPr>
    <w:rPr>
      <w:rFonts w:ascii="Arial" w:eastAsia="Times New Roman" w:hAnsi="Arial"/>
      <w:b/>
      <w:bCs/>
      <w:color w:val="1B3461"/>
    </w:rPr>
  </w:style>
  <w:style w:type="paragraph" w:customStyle="1" w:styleId="11">
    <w:name w:val="תת סעיף1"/>
    <w:basedOn w:val="a1"/>
    <w:rsid w:val="00A002D6"/>
    <w:pPr>
      <w:spacing w:after="0" w:line="360" w:lineRule="auto"/>
      <w:jc w:val="both"/>
    </w:pPr>
    <w:rPr>
      <w:rFonts w:ascii="Times New Roman" w:eastAsia="Times New Roman" w:hAnsi="Times New Roman"/>
    </w:rPr>
  </w:style>
  <w:style w:type="paragraph" w:styleId="a5">
    <w:name w:val="List Paragraph"/>
    <w:aliases w:val="Bullet List,FooterText,LP1,Paragraphe de liste1,lp1,numbered,מכרזים - טקסט סעיפים,נספח 2 מתוקן,פיסקת bullets,פיסקת רשימה11,LP11,LP111,LP12,LP121,LP13,LP14,LP15,List Paragraph_0,List Paragraph_01,List Paragraph_1,x.x.x.x,מפרט פירוט סעיפים"/>
    <w:basedOn w:val="a1"/>
    <w:link w:val="a6"/>
    <w:uiPriority w:val="34"/>
    <w:qFormat/>
    <w:rsid w:val="00FB545C"/>
    <w:pPr>
      <w:ind w:left="720"/>
    </w:pPr>
  </w:style>
  <w:style w:type="paragraph" w:customStyle="1" w:styleId="DocTitle">
    <w:name w:val="Doc Title"/>
    <w:basedOn w:val="a1"/>
    <w:next w:val="a1"/>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a1"/>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a1"/>
    <w:rsid w:val="004F0B1D"/>
    <w:pPr>
      <w:spacing w:before="120" w:after="0" w:line="320" w:lineRule="exact"/>
      <w:jc w:val="both"/>
    </w:pPr>
    <w:rPr>
      <w:rFonts w:ascii="Times New Roman" w:eastAsia="Times New Roman" w:hAnsi="Times New Roman" w:cs="David"/>
      <w:szCs w:val="24"/>
      <w:lang w:eastAsia="he-IL"/>
    </w:rPr>
  </w:style>
  <w:style w:type="paragraph" w:styleId="a7">
    <w:name w:val="header"/>
    <w:aliases w:val="1 תו,1 תו תו,Header תו תו תו,Header תו תו תו תו,כותרת עליונה תו תו,כותרת ראשית"/>
    <w:basedOn w:val="a1"/>
    <w:link w:val="a8"/>
    <w:qFormat/>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8">
    <w:name w:val="כותרת עליונה תו"/>
    <w:aliases w:val="1 תו תו1,1 תו תו תו,Header תו תו תו תו1,Header תו תו תו תו תו,כותרת עליונה תו תו תו,כותרת ראשית תו"/>
    <w:link w:val="a7"/>
    <w:rsid w:val="00472C25"/>
    <w:rPr>
      <w:rFonts w:ascii="Times New (W1)" w:eastAsia="Times New Roman" w:hAnsi="Times New (W1)" w:cs="David"/>
      <w:sz w:val="24"/>
      <w:szCs w:val="24"/>
    </w:rPr>
  </w:style>
  <w:style w:type="character" w:customStyle="1" w:styleId="a6">
    <w:name w:val="פיסקת רשימה תו"/>
    <w:aliases w:val="Bullet List תו,FooterText תו,LP1 תו,Paragraphe de liste1 תו,lp1 תו,numbered תו,מכרזים - טקסט סעיפים תו,נספח 2 מתוקן תו,פיסקת bullets תו,פיסקת רשימה11 תו,LP11 תו,LP111 תו,LP12 תו,LP121 תו,LP13 תו,LP14 תו,LP15 תו,List Paragraph_0 תו"/>
    <w:link w:val="a5"/>
    <w:uiPriority w:val="34"/>
    <w:rsid w:val="00B7692F"/>
    <w:rPr>
      <w:sz w:val="22"/>
      <w:szCs w:val="22"/>
    </w:rPr>
  </w:style>
  <w:style w:type="character" w:customStyle="1" w:styleId="10">
    <w:name w:val="כותרת 1 תו"/>
    <w:aliases w:val="רמה 1 תו, Char Char תו,3 תו,Char Char תו,Ctrl+1 תו,DSG תו,H1 תו,H2 תו,H2 Char תו,H2 Char Char תו,H2 Char Char תו Char Char Char Char Char תו,Header 1 תו,Heading 10 תו,Heading 1MA תו,Heading 1Y1 תו,Heading1 תו,I תו,II+ תו,Main Para תו,X.1 תו"/>
    <w:link w:val="1"/>
    <w:uiPriority w:val="9"/>
    <w:rsid w:val="00A969C9"/>
    <w:rPr>
      <w:rFonts w:ascii="Times New (W1)" w:eastAsia="Times New Roman" w:hAnsi="Times New (W1)" w:cs="David"/>
      <w:bCs/>
      <w:sz w:val="24"/>
      <w:szCs w:val="24"/>
      <w:u w:val="single"/>
    </w:rPr>
  </w:style>
  <w:style w:type="character" w:styleId="FollowedHyperlink">
    <w:name w:val="FollowedHyperlink"/>
    <w:uiPriority w:val="99"/>
    <w:semiHidden/>
    <w:unhideWhenUsed/>
    <w:rsid w:val="00C77DA8"/>
    <w:rPr>
      <w:color w:val="800080"/>
      <w:u w:val="single"/>
    </w:rPr>
  </w:style>
  <w:style w:type="paragraph" w:styleId="a0">
    <w:name w:val="List Number"/>
    <w:basedOn w:val="a9"/>
    <w:uiPriority w:val="99"/>
    <w:rsid w:val="00227D84"/>
    <w:pPr>
      <w:numPr>
        <w:numId w:val="13"/>
      </w:numPr>
      <w:tabs>
        <w:tab w:val="clear" w:pos="360"/>
      </w:tabs>
      <w:overflowPunct w:val="0"/>
      <w:autoSpaceDE w:val="0"/>
      <w:autoSpaceDN w:val="0"/>
      <w:adjustRightInd w:val="0"/>
      <w:spacing w:after="160" w:line="240" w:lineRule="auto"/>
      <w:ind w:left="720"/>
      <w:contextualSpacing w:val="0"/>
      <w:textAlignment w:val="baseline"/>
    </w:pPr>
    <w:rPr>
      <w:rFonts w:ascii="Times New Roman" w:eastAsia="Times New Roman" w:hAnsi="Times New Roman" w:cs="Times New Roman"/>
      <w:sz w:val="20"/>
      <w:szCs w:val="20"/>
    </w:rPr>
  </w:style>
  <w:style w:type="paragraph" w:styleId="a9">
    <w:name w:val="List"/>
    <w:basedOn w:val="a1"/>
    <w:uiPriority w:val="99"/>
    <w:semiHidden/>
    <w:unhideWhenUsed/>
    <w:rsid w:val="00227D84"/>
    <w:pPr>
      <w:ind w:left="283" w:hanging="283"/>
      <w:contextualSpacing/>
    </w:pPr>
  </w:style>
  <w:style w:type="paragraph" w:styleId="aa">
    <w:name w:val="Balloon Text"/>
    <w:basedOn w:val="a1"/>
    <w:link w:val="ab"/>
    <w:uiPriority w:val="99"/>
    <w:semiHidden/>
    <w:unhideWhenUsed/>
    <w:rsid w:val="00A449C6"/>
    <w:pPr>
      <w:spacing w:after="0" w:line="240" w:lineRule="auto"/>
    </w:pPr>
    <w:rPr>
      <w:rFonts w:ascii="Tahoma" w:hAnsi="Tahoma" w:cs="Tahoma"/>
      <w:sz w:val="18"/>
      <w:szCs w:val="18"/>
    </w:rPr>
  </w:style>
  <w:style w:type="character" w:customStyle="1" w:styleId="ab">
    <w:name w:val="טקסט בלונים תו"/>
    <w:link w:val="aa"/>
    <w:uiPriority w:val="99"/>
    <w:semiHidden/>
    <w:rsid w:val="00A449C6"/>
    <w:rPr>
      <w:rFonts w:ascii="Tahoma" w:hAnsi="Tahoma" w:cs="Tahoma"/>
      <w:sz w:val="18"/>
      <w:szCs w:val="18"/>
    </w:rPr>
  </w:style>
  <w:style w:type="paragraph" w:styleId="ac">
    <w:name w:val="Body Text"/>
    <w:basedOn w:val="a1"/>
    <w:link w:val="ad"/>
    <w:rsid w:val="006F4DA5"/>
    <w:pPr>
      <w:spacing w:after="0" w:line="360" w:lineRule="auto"/>
      <w:jc w:val="both"/>
    </w:pPr>
    <w:rPr>
      <w:rFonts w:ascii="Times New Roman" w:eastAsia="Times New Roman" w:hAnsi="Times New Roman" w:cs="David"/>
      <w:sz w:val="20"/>
      <w:szCs w:val="28"/>
      <w:lang w:eastAsia="he-IL"/>
    </w:rPr>
  </w:style>
  <w:style w:type="character" w:customStyle="1" w:styleId="ad">
    <w:name w:val="גוף טקסט תו"/>
    <w:link w:val="ac"/>
    <w:rsid w:val="006F4DA5"/>
    <w:rPr>
      <w:rFonts w:ascii="Times New Roman" w:eastAsia="Times New Roman" w:hAnsi="Times New Roman" w:cs="David"/>
      <w:szCs w:val="28"/>
      <w:lang w:eastAsia="he-IL"/>
    </w:rPr>
  </w:style>
  <w:style w:type="paragraph" w:styleId="ae">
    <w:name w:val="footer"/>
    <w:basedOn w:val="a1"/>
    <w:link w:val="af"/>
    <w:uiPriority w:val="99"/>
    <w:unhideWhenUsed/>
    <w:rsid w:val="000D72CD"/>
    <w:pPr>
      <w:tabs>
        <w:tab w:val="center" w:pos="4153"/>
        <w:tab w:val="right" w:pos="8306"/>
      </w:tabs>
      <w:spacing w:after="0" w:line="240" w:lineRule="auto"/>
    </w:pPr>
  </w:style>
  <w:style w:type="character" w:customStyle="1" w:styleId="af">
    <w:name w:val="כותרת תחתונה תו"/>
    <w:basedOn w:val="a2"/>
    <w:link w:val="ae"/>
    <w:uiPriority w:val="99"/>
    <w:rsid w:val="000D72CD"/>
    <w:rPr>
      <w:sz w:val="22"/>
      <w:szCs w:val="22"/>
    </w:rPr>
  </w:style>
  <w:style w:type="character" w:styleId="af0">
    <w:name w:val="Unresolved Mention"/>
    <w:basedOn w:val="a2"/>
    <w:uiPriority w:val="99"/>
    <w:semiHidden/>
    <w:unhideWhenUsed/>
    <w:rsid w:val="00856AD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982106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ov.il/he/Departments/publications/Call_for_bids/tender-01-24" TargetMode="External"/><Relationship Id="rId5" Type="http://schemas.openxmlformats.org/officeDocument/2006/relationships/settings" Target="settings.xml"/><Relationship Id="rId10" Type="http://schemas.openxmlformats.org/officeDocument/2006/relationships/hyperlink" Target="mailto:michraz@justice.gov.il" TargetMode="External"/><Relationship Id="rId4" Type="http://schemas.openxmlformats.org/officeDocument/2006/relationships/styles" Target="styles.xml"/><Relationship Id="rId9" Type="http://schemas.openxmlformats.org/officeDocument/2006/relationships/hyperlink" Target="https://mr.gov.il/ilgstorefront/he/p/4000582583"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E03D99-485F-4DEB-BE9A-03585D77374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629</Words>
  <Characters>3271</Characters>
  <Application>Microsoft Office Word</Application>
  <DocSecurity>4</DocSecurity>
  <Lines>27</Lines>
  <Paragraphs>7</Paragraphs>
  <ScaleCrop>false</ScaleCrop>
  <HeadingPairs>
    <vt:vector size="2" baseType="variant">
      <vt:variant>
        <vt:lpstr>שם</vt:lpstr>
      </vt:variant>
      <vt:variant>
        <vt:i4>1</vt:i4>
      </vt:variant>
    </vt:vector>
  </HeadingPairs>
  <TitlesOfParts>
    <vt:vector size="1" baseType="lpstr">
      <vt:lpstr>09.21 - H</vt:lpstr>
    </vt:vector>
  </TitlesOfParts>
  <Company/>
  <LinksUpToDate>false</LinksUpToDate>
  <CharactersWithSpaces>3893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09.21 - H</dc:title>
  <dc:creator>Adi Reuven (rechesh)</dc:creator>
  <dc:description>שלב 3 - טיפול בטבלאות</dc:description>
  <cp:lastModifiedBy>Adi Reuven (rechesh)</cp:lastModifiedBy>
  <cp:revision>2</cp:revision>
  <dcterms:created xsi:type="dcterms:W3CDTF">2024-01-28T05:34:00Z</dcterms:created>
  <dcterms:modified xsi:type="dcterms:W3CDTF">2024-01-28T05:34:00Z</dcterms:modified>
  <dc:language>עברית</dc:language>
</cp:coreProperties>
</file>